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0C68CC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 w:rsidR="0018203E">
        <w:rPr>
          <w:rStyle w:val="af7"/>
          <w:rFonts w:ascii="Arial" w:eastAsiaTheme="minorEastAsia" w:hAnsi="Arial" w:cs="Arial" w:hint="eastAsia"/>
          <w:b/>
        </w:rPr>
        <w:t>10</w:t>
      </w:r>
      <w:r w:rsidR="00413F0A">
        <w:rPr>
          <w:rStyle w:val="af7"/>
          <w:rFonts w:ascii="Arial" w:eastAsiaTheme="minorEastAsia" w:hAnsi="Arial" w:cs="Arial" w:hint="eastAsia"/>
          <w:b/>
        </w:rPr>
        <w:t>2</w:t>
      </w:r>
      <w:r w:rsidR="008A5F25" w:rsidRPr="008A5F25">
        <w:rPr>
          <w:rStyle w:val="af7"/>
          <w:rFonts w:ascii="Arial" w:hAnsi="Arial" w:cs="Arial" w:hint="eastAsia"/>
          <w:b/>
          <w:lang w:eastAsia="en-US"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983671">
        <w:rPr>
          <w:rStyle w:val="af7"/>
          <w:rFonts w:ascii="Arial" w:eastAsiaTheme="minorEastAsia" w:hAnsi="Arial" w:cs="Arial" w:hint="eastAsia"/>
          <w:b/>
        </w:rPr>
        <w:t xml:space="preserve">               </w:t>
      </w:r>
      <w:r w:rsidR="00983671" w:rsidRPr="006421E2">
        <w:rPr>
          <w:rStyle w:val="af7"/>
          <w:rFonts w:ascii="Arial" w:hAnsi="Arial" w:cs="Arial" w:hint="eastAsia"/>
          <w:b/>
          <w:lang w:eastAsia="en-US"/>
        </w:rPr>
        <w:t xml:space="preserve">  </w:t>
      </w:r>
      <w:r w:rsidR="004E3158" w:rsidRPr="006421E2">
        <w:rPr>
          <w:rStyle w:val="af7"/>
          <w:rFonts w:ascii="Arial" w:hAnsi="Arial" w:cs="Arial" w:hint="eastAsia"/>
          <w:b/>
          <w:lang w:eastAsia="en-US"/>
        </w:rPr>
        <w:t xml:space="preserve"> </w:t>
      </w:r>
      <w:r w:rsidR="002A50BF" w:rsidRPr="002A50BF">
        <w:rPr>
          <w:rStyle w:val="af7"/>
          <w:rFonts w:ascii="Arial" w:hAnsi="Arial" w:cs="Arial"/>
          <w:b/>
          <w:lang w:eastAsia="en-US"/>
        </w:rPr>
        <w:t>R4-2203869</w:t>
      </w:r>
    </w:p>
    <w:p w:rsidR="00553860" w:rsidRPr="00413F0A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413F0A">
        <w:rPr>
          <w:rFonts w:ascii="Arial" w:hAnsi="Arial" w:cs="Arial" w:hint="eastAsia"/>
        </w:rPr>
        <w:t>Feb</w:t>
      </w:r>
      <w:r w:rsidR="0018203E">
        <w:rPr>
          <w:rFonts w:ascii="Arial" w:hAnsi="Arial" w:cs="Arial" w:hint="eastAsia"/>
        </w:rPr>
        <w:t>.</w:t>
      </w:r>
      <w:r w:rsidR="00BC40B2">
        <w:rPr>
          <w:rFonts w:ascii="Arial" w:hAnsi="Arial" w:cs="Arial" w:hint="eastAsia"/>
        </w:rPr>
        <w:t xml:space="preserve"> </w:t>
      </w:r>
      <w:r w:rsidR="00413F0A">
        <w:rPr>
          <w:rFonts w:ascii="Arial" w:hAnsi="Arial" w:cs="Arial" w:hint="eastAsia"/>
        </w:rPr>
        <w:t>21</w:t>
      </w:r>
      <w:r w:rsidR="00E16CDA" w:rsidRPr="00715855">
        <w:rPr>
          <w:rFonts w:ascii="Arial" w:hAnsi="Arial" w:cs="Arial"/>
        </w:rPr>
        <w:t xml:space="preserve"> – </w:t>
      </w:r>
      <w:r w:rsidR="00413F0A">
        <w:rPr>
          <w:rFonts w:ascii="Arial" w:hAnsi="Arial" w:cs="Arial" w:hint="eastAsia"/>
        </w:rPr>
        <w:t>Mar. 3</w:t>
      </w:r>
      <w:r w:rsidR="00413F0A">
        <w:rPr>
          <w:rStyle w:val="af7"/>
          <w:rFonts w:ascii="Arial" w:hAnsi="Arial" w:cs="Arial"/>
          <w:b/>
          <w:lang w:eastAsia="en-US"/>
        </w:rPr>
        <w:t>, 202</w:t>
      </w:r>
      <w:r w:rsidR="00413F0A">
        <w:rPr>
          <w:rStyle w:val="af7"/>
          <w:rFonts w:ascii="Arial" w:eastAsiaTheme="minorEastAsia" w:hAnsi="Arial" w:cs="Arial" w:hint="eastAsia"/>
          <w:b/>
        </w:rPr>
        <w:t>2</w:t>
      </w:r>
      <w:bookmarkStart w:id="0" w:name="_GoBack"/>
      <w:bookmarkEnd w:id="0"/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44F87" w:rsidRPr="00B44F87">
        <w:rPr>
          <w:rStyle w:val="af7"/>
          <w:rFonts w:ascii="Arial" w:hAnsi="Arial" w:cs="Arial"/>
          <w:b/>
          <w:lang w:eastAsia="en-US"/>
        </w:rPr>
        <w:t>Discussion on R16 NR positioning core requirement maintenance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E60C8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60C8B">
        <w:rPr>
          <w:rStyle w:val="af7"/>
          <w:rFonts w:ascii="Arial" w:eastAsiaTheme="minorEastAsia" w:hAnsi="Arial" w:cs="Arial" w:hint="eastAsia"/>
          <w:b/>
        </w:rPr>
        <w:t>5</w:t>
      </w:r>
      <w:r w:rsidR="00260BC2" w:rsidRPr="00260BC2">
        <w:rPr>
          <w:rStyle w:val="af7"/>
          <w:rFonts w:ascii="Arial" w:hAnsi="Arial" w:cs="Arial"/>
          <w:b/>
          <w:lang w:eastAsia="en-US"/>
        </w:rPr>
        <w:t>.1.</w:t>
      </w:r>
      <w:r w:rsidR="00DE5F95">
        <w:rPr>
          <w:rStyle w:val="af7"/>
          <w:rFonts w:ascii="Arial" w:eastAsiaTheme="minorEastAsia" w:hAnsi="Arial" w:cs="Arial" w:hint="eastAsia"/>
          <w:b/>
        </w:rPr>
        <w:t>3</w:t>
      </w:r>
      <w:r w:rsidR="00260BC2" w:rsidRPr="00260BC2">
        <w:rPr>
          <w:rStyle w:val="af7"/>
          <w:rFonts w:ascii="Arial" w:hAnsi="Arial" w:cs="Arial"/>
          <w:b/>
          <w:lang w:eastAsia="en-US"/>
        </w:rPr>
        <w:t>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31254B" w:rsidRDefault="004A4FF5" w:rsidP="003B3219">
      <w:pPr>
        <w:rPr>
          <w:bCs/>
          <w:kern w:val="24"/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 w:rsidR="009F46B3">
        <w:rPr>
          <w:rFonts w:hint="eastAsia"/>
          <w:lang w:eastAsia="zh-CN"/>
        </w:rPr>
        <w:t xml:space="preserve"> #101</w:t>
      </w:r>
      <w:r w:rsidR="00946BB7">
        <w:rPr>
          <w:rFonts w:hint="eastAsia"/>
          <w:lang w:eastAsia="zh-CN"/>
        </w:rPr>
        <w:t>-e</w:t>
      </w:r>
      <w:r w:rsidRPr="00E24062">
        <w:t xml:space="preserve"> meeting, </w:t>
      </w:r>
      <w:r w:rsidR="008326CD">
        <w:rPr>
          <w:rFonts w:hint="eastAsia"/>
          <w:lang w:eastAsia="zh-CN"/>
        </w:rPr>
        <w:t>the</w:t>
      </w:r>
      <w:r w:rsidR="00F459BB">
        <w:rPr>
          <w:rFonts w:hint="eastAsia"/>
          <w:lang w:eastAsia="zh-CN"/>
        </w:rPr>
        <w:t xml:space="preserve"> remaining </w:t>
      </w:r>
      <w:r w:rsidR="00F459BB">
        <w:rPr>
          <w:lang w:eastAsia="zh-CN"/>
        </w:rPr>
        <w:t>issues</w:t>
      </w:r>
      <w:r w:rsidR="00F459BB">
        <w:rPr>
          <w:rFonts w:hint="eastAsia"/>
          <w:lang w:eastAsia="zh-CN"/>
        </w:rPr>
        <w:t xml:space="preserve"> on the</w:t>
      </w:r>
      <w:r w:rsidR="008326CD">
        <w:rPr>
          <w:rFonts w:hint="eastAsia"/>
          <w:lang w:eastAsia="zh-CN"/>
        </w:rPr>
        <w:t xml:space="preserve"> measurement </w:t>
      </w:r>
      <w:r w:rsidR="00F103C4">
        <w:rPr>
          <w:rFonts w:hint="eastAsia"/>
          <w:lang w:eastAsia="zh-CN"/>
        </w:rPr>
        <w:t>period</w:t>
      </w:r>
      <w:r w:rsidR="008326CD">
        <w:rPr>
          <w:rFonts w:hint="eastAsia"/>
          <w:lang w:eastAsia="zh-CN"/>
        </w:rPr>
        <w:t xml:space="preserve"> of </w:t>
      </w:r>
      <w:r w:rsidR="002467CF">
        <w:rPr>
          <w:rFonts w:hint="eastAsia"/>
          <w:lang w:eastAsia="zh-CN"/>
        </w:rPr>
        <w:t>UE positioning</w:t>
      </w:r>
      <w:r w:rsidR="008326CD">
        <w:rPr>
          <w:rFonts w:hint="eastAsia"/>
          <w:lang w:eastAsia="zh-CN"/>
        </w:rPr>
        <w:t xml:space="preserve"> measurement </w:t>
      </w:r>
      <w:r w:rsidR="00F501DF">
        <w:rPr>
          <w:rFonts w:hint="eastAsia"/>
          <w:lang w:eastAsia="zh-CN"/>
        </w:rPr>
        <w:t>were</w:t>
      </w:r>
      <w:r w:rsidR="008326CD">
        <w:rPr>
          <w:rFonts w:hint="eastAsia"/>
          <w:lang w:eastAsia="zh-CN"/>
        </w:rPr>
        <w:t xml:space="preserve"> </w:t>
      </w:r>
      <w:r w:rsidR="002B34A3">
        <w:rPr>
          <w:rFonts w:hint="eastAsia"/>
          <w:lang w:eastAsia="zh-CN"/>
        </w:rPr>
        <w:t xml:space="preserve">further </w:t>
      </w:r>
      <w:r w:rsidR="00F459BB">
        <w:rPr>
          <w:rFonts w:hint="eastAsia"/>
          <w:lang w:eastAsia="zh-CN"/>
        </w:rPr>
        <w:t>discussed in the core part maintenance</w:t>
      </w:r>
      <w:r w:rsidR="00DE5435">
        <w:rPr>
          <w:rFonts w:hint="eastAsia"/>
          <w:bCs/>
          <w:kern w:val="24"/>
          <w:lang w:eastAsia="zh-CN"/>
        </w:rPr>
        <w:t xml:space="preserve">. </w:t>
      </w:r>
      <w:r w:rsidR="005B521B">
        <w:rPr>
          <w:bCs/>
          <w:kern w:val="24"/>
          <w:lang w:eastAsia="zh-CN"/>
        </w:rPr>
        <w:t>M</w:t>
      </w:r>
      <w:r w:rsidR="005B521B">
        <w:rPr>
          <w:rFonts w:hint="eastAsia"/>
          <w:bCs/>
          <w:kern w:val="24"/>
          <w:lang w:eastAsia="zh-CN"/>
        </w:rPr>
        <w:t>ost issues have been concluded and t</w:t>
      </w:r>
      <w:r w:rsidR="00CD6A4A">
        <w:rPr>
          <w:rFonts w:hint="eastAsia"/>
          <w:bCs/>
          <w:kern w:val="24"/>
          <w:lang w:eastAsia="zh-CN"/>
        </w:rPr>
        <w:t>he conclusions were captured in the approved WF [</w:t>
      </w:r>
      <w:r w:rsidR="00EF3746">
        <w:rPr>
          <w:rFonts w:hint="eastAsia"/>
          <w:bCs/>
          <w:kern w:val="24"/>
          <w:lang w:eastAsia="zh-CN"/>
        </w:rPr>
        <w:t>1</w:t>
      </w:r>
      <w:r w:rsidR="005B521B">
        <w:rPr>
          <w:rFonts w:hint="eastAsia"/>
          <w:bCs/>
          <w:kern w:val="24"/>
          <w:lang w:eastAsia="zh-CN"/>
        </w:rPr>
        <w:t xml:space="preserve">]. </w:t>
      </w:r>
      <w:r w:rsidR="005B521B">
        <w:rPr>
          <w:bCs/>
          <w:kern w:val="24"/>
          <w:lang w:eastAsia="zh-CN"/>
        </w:rPr>
        <w:t>B</w:t>
      </w:r>
      <w:r w:rsidR="005B521B">
        <w:rPr>
          <w:rFonts w:hint="eastAsia"/>
          <w:bCs/>
          <w:kern w:val="24"/>
          <w:lang w:eastAsia="zh-CN"/>
        </w:rPr>
        <w:t>ut there are still two</w:t>
      </w:r>
      <w:r w:rsidR="00CD6A4A">
        <w:rPr>
          <w:rFonts w:hint="eastAsia"/>
          <w:bCs/>
          <w:kern w:val="24"/>
          <w:lang w:eastAsia="zh-CN"/>
        </w:rPr>
        <w:t xml:space="preserve"> open issues to be </w:t>
      </w:r>
      <w:r w:rsidR="003821F4">
        <w:rPr>
          <w:rFonts w:hint="eastAsia"/>
          <w:bCs/>
          <w:kern w:val="24"/>
          <w:lang w:eastAsia="zh-CN"/>
        </w:rPr>
        <w:t>discussed</w:t>
      </w:r>
      <w:r w:rsidR="00CD6A4A">
        <w:rPr>
          <w:rFonts w:hint="eastAsia"/>
          <w:bCs/>
          <w:kern w:val="24"/>
          <w:lang w:eastAsia="zh-CN"/>
        </w:rPr>
        <w:t xml:space="preserve"> in this meeting. </w:t>
      </w:r>
    </w:p>
    <w:p w:rsidR="00DF725C" w:rsidRPr="00E24062" w:rsidRDefault="00F308EE" w:rsidP="00A40A4B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>n this paper, we have some discussion</w:t>
      </w:r>
      <w:r w:rsidR="00CA5E5D"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remaining issues and give our proposals.</w:t>
      </w:r>
      <w:r w:rsidR="00363D2A">
        <w:rPr>
          <w:rFonts w:hint="eastAsia"/>
          <w:lang w:eastAsia="zh-CN"/>
        </w:rPr>
        <w:t xml:space="preserve">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C2D03" w:rsidRPr="00BC2D03" w:rsidRDefault="00F2505D" w:rsidP="0044770C">
      <w:pPr>
        <w:pStyle w:val="2"/>
        <w:rPr>
          <w:lang w:val="en-US" w:eastAsia="zh-CN"/>
        </w:rPr>
      </w:pPr>
      <w:r w:rsidRPr="00B81C8D">
        <w:rPr>
          <w:rFonts w:hint="eastAsia"/>
          <w:lang w:val="en-US"/>
        </w:rPr>
        <w:t>2.</w:t>
      </w:r>
      <w:r>
        <w:rPr>
          <w:rFonts w:hint="eastAsia"/>
          <w:lang w:val="en-US" w:eastAsia="zh-CN"/>
        </w:rPr>
        <w:t>1</w:t>
      </w:r>
      <w:r w:rsidRPr="00B81C8D">
        <w:rPr>
          <w:rFonts w:hint="eastAsia"/>
          <w:lang w:val="en-US"/>
        </w:rPr>
        <w:t xml:space="preserve"> </w:t>
      </w:r>
      <w:r w:rsidRPr="00161F93">
        <w:rPr>
          <w:lang w:val="en-US" w:eastAsia="zh-CN"/>
        </w:rPr>
        <w:t>SRS/PRS proximity</w:t>
      </w:r>
    </w:p>
    <w:p w:rsidR="001545B2" w:rsidRPr="001545B2" w:rsidRDefault="001545B2" w:rsidP="001545B2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AD7797">
        <w:rPr>
          <w:rFonts w:hint="eastAsia"/>
          <w:lang w:val="en-US" w:eastAsia="zh-CN"/>
        </w:rPr>
        <w:t>R</w:t>
      </w:r>
      <w:r w:rsidR="00AD7797">
        <w:rPr>
          <w:lang w:val="en-US" w:eastAsia="zh-CN"/>
        </w:rPr>
        <w:t>AN4</w:t>
      </w:r>
      <w:r w:rsidR="00AD7797">
        <w:rPr>
          <w:rFonts w:hint="eastAsia"/>
          <w:lang w:val="en-US" w:eastAsia="zh-CN"/>
        </w:rPr>
        <w:t>#</w:t>
      </w:r>
      <w:r w:rsidR="00AD7797">
        <w:rPr>
          <w:lang w:val="en-US" w:eastAsia="zh-CN"/>
        </w:rPr>
        <w:t>101</w:t>
      </w:r>
      <w:r w:rsidR="00AD7797">
        <w:rPr>
          <w:rFonts w:hint="eastAsia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 meeting, the UE behavior and requirements when the proximity condition is not met was </w:t>
      </w:r>
      <w:r w:rsidR="006F50D7">
        <w:rPr>
          <w:rFonts w:hint="eastAsia"/>
          <w:lang w:val="en-US" w:eastAsia="zh-CN"/>
        </w:rPr>
        <w:t>discussed</w:t>
      </w:r>
      <w:r w:rsidR="00C73AAB">
        <w:rPr>
          <w:rFonts w:hint="eastAsia"/>
          <w:lang w:val="en-US" w:eastAsia="zh-CN"/>
        </w:rPr>
        <w:t xml:space="preserve"> but not agreed,</w:t>
      </w:r>
      <w:r w:rsidR="006F50D7">
        <w:rPr>
          <w:rFonts w:hint="eastAsia"/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</w:t>
      </w:r>
      <w:r w:rsidR="006F50D7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candidate options </w:t>
      </w:r>
      <w:r w:rsidR="0020756C">
        <w:rPr>
          <w:rFonts w:hint="eastAsia"/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captured in [1] as below.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505D" w:rsidTr="000860B4">
        <w:tc>
          <w:tcPr>
            <w:tcW w:w="9857" w:type="dxa"/>
          </w:tcPr>
          <w:p w:rsidR="00B525F5" w:rsidRPr="004E489D" w:rsidRDefault="00B525F5" w:rsidP="00B525F5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4E489D"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0"/>
                <w:numId w:val="26"/>
              </w:numPr>
              <w:spacing w:before="0" w:after="120" w:line="259" w:lineRule="auto"/>
              <w:ind w:left="720" w:firstLineChars="0"/>
              <w:jc w:val="left"/>
              <w:rPr>
                <w:color w:val="0070C0"/>
                <w:sz w:val="20"/>
                <w:szCs w:val="20"/>
              </w:rPr>
            </w:pPr>
            <w:r w:rsidRPr="004E489D">
              <w:rPr>
                <w:color w:val="0070C0"/>
                <w:sz w:val="20"/>
                <w:szCs w:val="20"/>
              </w:rPr>
              <w:t>Proposals for UE behaviour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1"/>
                <w:numId w:val="26"/>
              </w:numPr>
              <w:spacing w:before="0" w:after="120" w:line="259" w:lineRule="auto"/>
              <w:ind w:left="1440" w:firstLineChars="0"/>
              <w:jc w:val="left"/>
              <w:rPr>
                <w:color w:val="0070C0"/>
                <w:sz w:val="20"/>
                <w:szCs w:val="20"/>
              </w:rPr>
            </w:pPr>
            <w:r w:rsidRPr="004E489D">
              <w:rPr>
                <w:color w:val="0070C0"/>
                <w:sz w:val="20"/>
                <w:szCs w:val="20"/>
              </w:rPr>
              <w:t>Option 1 (ZTE, vivo, HW, Intel, CATT, OPPO)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2"/>
                <w:numId w:val="26"/>
              </w:numPr>
              <w:spacing w:before="0" w:after="120" w:line="259" w:lineRule="auto"/>
              <w:ind w:firstLineChars="0"/>
              <w:jc w:val="left"/>
              <w:rPr>
                <w:sz w:val="20"/>
                <w:szCs w:val="20"/>
              </w:rPr>
            </w:pPr>
            <w:r w:rsidRPr="004E489D">
              <w:rPr>
                <w:sz w:val="20"/>
                <w:szCs w:val="20"/>
              </w:rPr>
              <w:t xml:space="preserve">UE should measure and report the UE Rx-Tx time difference 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1"/>
                <w:numId w:val="26"/>
              </w:numPr>
              <w:spacing w:before="0" w:after="120" w:line="259" w:lineRule="auto"/>
              <w:ind w:left="1440" w:firstLineChars="0"/>
              <w:jc w:val="left"/>
              <w:rPr>
                <w:color w:val="0070C0"/>
                <w:sz w:val="20"/>
                <w:szCs w:val="20"/>
              </w:rPr>
            </w:pPr>
            <w:r w:rsidRPr="004E489D">
              <w:rPr>
                <w:color w:val="0070C0"/>
                <w:sz w:val="20"/>
                <w:szCs w:val="20"/>
              </w:rPr>
              <w:t>Option 2 (QC, Ericsson)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2"/>
                <w:numId w:val="26"/>
              </w:numPr>
              <w:spacing w:before="0" w:after="120" w:line="259" w:lineRule="auto"/>
              <w:ind w:firstLineChars="0"/>
              <w:jc w:val="left"/>
              <w:rPr>
                <w:sz w:val="20"/>
                <w:szCs w:val="20"/>
              </w:rPr>
            </w:pPr>
            <w:r w:rsidRPr="004E489D">
              <w:rPr>
                <w:sz w:val="20"/>
                <w:szCs w:val="20"/>
              </w:rPr>
              <w:t>Up to UE implementation whether to transmit the UE Rx-Tx measurement results to LMF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0"/>
                <w:numId w:val="26"/>
              </w:numPr>
              <w:spacing w:before="0" w:after="120" w:line="259" w:lineRule="auto"/>
              <w:ind w:left="720" w:firstLineChars="0"/>
              <w:jc w:val="left"/>
              <w:rPr>
                <w:color w:val="0070C0"/>
                <w:sz w:val="20"/>
                <w:szCs w:val="20"/>
              </w:rPr>
            </w:pPr>
            <w:r w:rsidRPr="004E489D">
              <w:rPr>
                <w:color w:val="0070C0"/>
                <w:sz w:val="20"/>
                <w:szCs w:val="20"/>
              </w:rPr>
              <w:t>Proposals for requirements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1"/>
                <w:numId w:val="26"/>
              </w:numPr>
              <w:spacing w:before="0" w:after="120" w:line="259" w:lineRule="auto"/>
              <w:ind w:left="1440" w:firstLineChars="0"/>
              <w:jc w:val="left"/>
              <w:rPr>
                <w:color w:val="0070C0"/>
                <w:sz w:val="20"/>
                <w:szCs w:val="20"/>
              </w:rPr>
            </w:pPr>
            <w:r w:rsidRPr="004E489D">
              <w:rPr>
                <w:color w:val="0070C0"/>
                <w:sz w:val="20"/>
                <w:szCs w:val="20"/>
              </w:rPr>
              <w:t>Option 1a (CATT, OPPO, HW, Intel, OPPO, vivo)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2"/>
                <w:numId w:val="26"/>
              </w:numPr>
              <w:spacing w:before="0" w:after="120" w:line="259" w:lineRule="auto"/>
              <w:ind w:firstLineChars="0"/>
              <w:jc w:val="left"/>
              <w:rPr>
                <w:sz w:val="20"/>
                <w:szCs w:val="20"/>
              </w:rPr>
            </w:pPr>
            <w:r w:rsidRPr="004E489D">
              <w:rPr>
                <w:sz w:val="20"/>
                <w:szCs w:val="20"/>
              </w:rPr>
              <w:t>Measurement period requirements shall apply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2"/>
                <w:numId w:val="26"/>
              </w:numPr>
              <w:spacing w:before="0" w:after="120" w:line="259" w:lineRule="auto"/>
              <w:ind w:firstLineChars="0"/>
              <w:jc w:val="left"/>
              <w:rPr>
                <w:sz w:val="20"/>
                <w:szCs w:val="20"/>
              </w:rPr>
            </w:pPr>
            <w:r w:rsidRPr="004E489D">
              <w:rPr>
                <w:sz w:val="20"/>
                <w:szCs w:val="20"/>
              </w:rPr>
              <w:t>Measurement accuracy requirements are not applied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1"/>
                <w:numId w:val="26"/>
              </w:numPr>
              <w:spacing w:before="0" w:after="120" w:line="259" w:lineRule="auto"/>
              <w:ind w:left="1440" w:firstLineChars="0"/>
              <w:jc w:val="left"/>
              <w:rPr>
                <w:color w:val="0070C0"/>
                <w:sz w:val="20"/>
                <w:szCs w:val="20"/>
              </w:rPr>
            </w:pPr>
            <w:r w:rsidRPr="004E489D">
              <w:rPr>
                <w:color w:val="0070C0"/>
                <w:sz w:val="20"/>
                <w:szCs w:val="20"/>
              </w:rPr>
              <w:t>Option 1b (ZTE, vivo)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2"/>
                <w:numId w:val="26"/>
              </w:numPr>
              <w:spacing w:before="0" w:after="120" w:line="259" w:lineRule="auto"/>
              <w:ind w:firstLineChars="0"/>
              <w:jc w:val="left"/>
              <w:rPr>
                <w:sz w:val="20"/>
                <w:szCs w:val="20"/>
              </w:rPr>
            </w:pPr>
            <w:r w:rsidRPr="004E489D">
              <w:rPr>
                <w:sz w:val="20"/>
                <w:szCs w:val="20"/>
              </w:rPr>
              <w:t>Both measurement period and measurement accuracy requirements shall apply</w:t>
            </w:r>
          </w:p>
          <w:p w:rsidR="00B525F5" w:rsidRPr="004E489D" w:rsidRDefault="00B525F5" w:rsidP="00B525F5">
            <w:pPr>
              <w:pStyle w:val="af8"/>
              <w:widowControl/>
              <w:numPr>
                <w:ilvl w:val="1"/>
                <w:numId w:val="26"/>
              </w:numPr>
              <w:spacing w:before="0" w:after="120" w:line="259" w:lineRule="auto"/>
              <w:ind w:left="1440" w:firstLineChars="0"/>
              <w:jc w:val="left"/>
              <w:rPr>
                <w:color w:val="0070C0"/>
                <w:sz w:val="20"/>
                <w:szCs w:val="20"/>
              </w:rPr>
            </w:pPr>
            <w:r w:rsidRPr="004E489D">
              <w:rPr>
                <w:color w:val="0070C0"/>
                <w:sz w:val="20"/>
                <w:szCs w:val="20"/>
              </w:rPr>
              <w:t>Option 2 (QC, Ericsson)</w:t>
            </w:r>
          </w:p>
          <w:p w:rsidR="00F2505D" w:rsidRPr="007F2E2E" w:rsidRDefault="00B525F5" w:rsidP="00B525F5">
            <w:pPr>
              <w:pStyle w:val="af8"/>
              <w:widowControl/>
              <w:numPr>
                <w:ilvl w:val="2"/>
                <w:numId w:val="26"/>
              </w:numPr>
              <w:spacing w:before="0" w:after="120" w:line="259" w:lineRule="auto"/>
              <w:ind w:firstLineChars="0"/>
              <w:jc w:val="left"/>
            </w:pPr>
            <w:r w:rsidRPr="004E489D">
              <w:rPr>
                <w:sz w:val="20"/>
                <w:szCs w:val="20"/>
              </w:rPr>
              <w:t xml:space="preserve">UE Rx-Tx time difference measurement requirements, including measurement period requirements and measurement accuracy requirements, do not apply. </w:t>
            </w:r>
          </w:p>
        </w:tc>
      </w:tr>
    </w:tbl>
    <w:p w:rsidR="0044770C" w:rsidRDefault="0044770C" w:rsidP="00F2505D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previous meeting, the </w:t>
      </w:r>
      <w:r w:rsidRPr="0044770C">
        <w:rPr>
          <w:lang w:val="en-US" w:eastAsia="zh-CN"/>
        </w:rPr>
        <w:t>SRS/PRS proximity</w:t>
      </w:r>
      <w:r>
        <w:rPr>
          <w:rFonts w:hint="eastAsia"/>
          <w:lang w:val="en-US" w:eastAsia="zh-CN"/>
        </w:rPr>
        <w:t xml:space="preserve"> condition was agreed and the proximity condition was described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4770C" w:rsidTr="0044770C">
        <w:tc>
          <w:tcPr>
            <w:tcW w:w="9857" w:type="dxa"/>
          </w:tcPr>
          <w:p w:rsidR="0044770C" w:rsidRPr="00BC2D03" w:rsidRDefault="0044770C" w:rsidP="0044770C">
            <w:pPr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greements in RAN4#98bis-e (</w:t>
            </w:r>
            <w:r w:rsidRPr="00BC2D03">
              <w:t>R4-2105851</w:t>
            </w:r>
            <w:r>
              <w:rPr>
                <w:rFonts w:hint="eastAsia"/>
                <w:lang w:eastAsia="zh-CN"/>
              </w:rPr>
              <w:t xml:space="preserve">): </w:t>
            </w:r>
          </w:p>
          <w:p w:rsidR="0044770C" w:rsidRPr="00BC2D03" w:rsidRDefault="0044770C" w:rsidP="0044770C">
            <w:pPr>
              <w:numPr>
                <w:ilvl w:val="0"/>
                <w:numId w:val="30"/>
              </w:numPr>
              <w:rPr>
                <w:lang w:val="en-US" w:eastAsia="zh-CN"/>
              </w:rPr>
            </w:pPr>
            <w:r w:rsidRPr="00BC2D03">
              <w:rPr>
                <w:lang w:val="en-US" w:eastAsia="zh-CN"/>
              </w:rPr>
              <w:t xml:space="preserve">The measurement requirements is applicable only if any SRS transmission is within [-X, X] msec of at least one DL PRS resource of each of the TRPs in the assistance data. </w:t>
            </w:r>
          </w:p>
          <w:p w:rsidR="0044770C" w:rsidRPr="00BC2D03" w:rsidRDefault="0044770C" w:rsidP="0044770C">
            <w:pPr>
              <w:numPr>
                <w:ilvl w:val="1"/>
                <w:numId w:val="30"/>
              </w:numPr>
              <w:rPr>
                <w:lang w:val="en-US" w:eastAsia="zh-CN"/>
              </w:rPr>
            </w:pPr>
            <w:r w:rsidRPr="00BC2D03">
              <w:rPr>
                <w:lang w:val="en-US" w:eastAsia="zh-CN"/>
              </w:rPr>
              <w:lastRenderedPageBreak/>
              <w:t>Accuracy requirements are independent of PRS and SRS separation</w:t>
            </w:r>
          </w:p>
          <w:p w:rsidR="0044770C" w:rsidRPr="00BC2D03" w:rsidRDefault="0044770C" w:rsidP="0044770C">
            <w:pPr>
              <w:numPr>
                <w:ilvl w:val="1"/>
                <w:numId w:val="30"/>
              </w:numPr>
              <w:rPr>
                <w:lang w:val="en-US" w:eastAsia="zh-CN"/>
              </w:rPr>
            </w:pPr>
            <w:r w:rsidRPr="00BC2D03">
              <w:rPr>
                <w:lang w:val="en-US" w:eastAsia="zh-CN"/>
              </w:rPr>
              <w:t>X = FFS between 160ms or 80ms</w:t>
            </w:r>
          </w:p>
          <w:p w:rsidR="0044770C" w:rsidRPr="0044770C" w:rsidRDefault="0044770C" w:rsidP="0044770C">
            <w:pPr>
              <w:numPr>
                <w:ilvl w:val="1"/>
                <w:numId w:val="30"/>
              </w:numPr>
              <w:rPr>
                <w:lang w:val="en-US" w:eastAsia="zh-CN"/>
              </w:rPr>
            </w:pPr>
            <w:r w:rsidRPr="00BC2D03">
              <w:rPr>
                <w:lang w:val="en-US" w:eastAsia="zh-CN"/>
              </w:rPr>
              <w:t>FFS if UE still measures and reports UE Rx-Tx measurement or not if PRS/SRS proximity condition is not met</w:t>
            </w:r>
          </w:p>
        </w:tc>
      </w:tr>
    </w:tbl>
    <w:p w:rsidR="00F2505D" w:rsidRDefault="008334E9" w:rsidP="00F2505D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>W</w:t>
      </w:r>
      <w:r>
        <w:rPr>
          <w:rFonts w:hint="eastAsia"/>
          <w:lang w:val="en-US" w:eastAsia="zh-CN"/>
        </w:rPr>
        <w:t>hen we review</w:t>
      </w:r>
      <w:r w:rsidR="006F089F">
        <w:rPr>
          <w:rFonts w:hint="eastAsia"/>
          <w:lang w:val="en-US" w:eastAsia="zh-CN"/>
        </w:rPr>
        <w:t xml:space="preserve"> the agreements above, our understanding is that </w:t>
      </w:r>
      <w:r>
        <w:rPr>
          <w:rFonts w:hint="eastAsia"/>
          <w:lang w:val="en-US" w:eastAsia="zh-CN"/>
        </w:rPr>
        <w:t>the measurement requirements only apply when the proximity condition is met</w:t>
      </w:r>
      <w:r w:rsidR="00F3553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the accuracy requirements </w:t>
      </w:r>
      <w:r w:rsidR="0075391F">
        <w:rPr>
          <w:rFonts w:hint="eastAsia"/>
          <w:lang w:val="en-US" w:eastAsia="zh-CN"/>
        </w:rPr>
        <w:t>can still apply</w:t>
      </w:r>
      <w:r>
        <w:rPr>
          <w:rFonts w:hint="eastAsia"/>
          <w:lang w:val="en-US" w:eastAsia="zh-CN"/>
        </w:rPr>
        <w:t xml:space="preserve"> independent of the proximity condition.</w:t>
      </w:r>
      <w:r w:rsidR="004E5C31">
        <w:rPr>
          <w:rFonts w:hint="eastAsia"/>
          <w:lang w:val="en-US" w:eastAsia="zh-CN"/>
        </w:rPr>
        <w:t xml:space="preserve"> </w:t>
      </w:r>
      <w:r w:rsidR="00B94084">
        <w:rPr>
          <w:lang w:val="en-US" w:eastAsia="zh-CN"/>
        </w:rPr>
        <w:t>F</w:t>
      </w:r>
      <w:r w:rsidR="00B94084">
        <w:rPr>
          <w:rFonts w:hint="eastAsia"/>
          <w:lang w:val="en-US" w:eastAsia="zh-CN"/>
        </w:rPr>
        <w:t xml:space="preserve">ollowing this understanding, </w:t>
      </w:r>
      <w:r w:rsidR="00AF5235">
        <w:rPr>
          <w:rFonts w:hint="eastAsia"/>
          <w:lang w:val="en-US" w:eastAsia="zh-CN"/>
        </w:rPr>
        <w:t>i</w:t>
      </w:r>
      <w:r w:rsidR="00F2505D">
        <w:rPr>
          <w:rFonts w:hint="eastAsia"/>
          <w:lang w:val="en-US" w:eastAsia="zh-CN"/>
        </w:rPr>
        <w:t xml:space="preserve">f the PRS/SRS proximity condition is not met, we think UE can still measure and report </w:t>
      </w:r>
      <w:r w:rsidR="00F2505D">
        <w:rPr>
          <w:lang w:val="en-US" w:eastAsia="zh-CN"/>
        </w:rPr>
        <w:t>the</w:t>
      </w:r>
      <w:r w:rsidR="00F2505D">
        <w:rPr>
          <w:rFonts w:hint="eastAsia"/>
          <w:lang w:val="en-US" w:eastAsia="zh-CN"/>
        </w:rPr>
        <w:t xml:space="preserve"> measurement</w:t>
      </w:r>
      <w:r w:rsidR="005401CD">
        <w:rPr>
          <w:rFonts w:hint="eastAsia"/>
          <w:lang w:val="en-US" w:eastAsia="zh-CN"/>
        </w:rPr>
        <w:t xml:space="preserve"> with the specified accuracy requirements</w:t>
      </w:r>
      <w:r w:rsidR="00947E3A">
        <w:rPr>
          <w:rFonts w:hint="eastAsia"/>
          <w:lang w:val="en-US" w:eastAsia="zh-CN"/>
        </w:rPr>
        <w:t>, b</w:t>
      </w:r>
      <w:r w:rsidR="005401CD">
        <w:rPr>
          <w:rFonts w:hint="eastAsia"/>
          <w:lang w:val="en-US" w:eastAsia="zh-CN"/>
        </w:rPr>
        <w:t xml:space="preserve">ut the measurement requirements are not applicable. </w:t>
      </w:r>
      <w:r w:rsidR="00947E3A">
        <w:rPr>
          <w:rFonts w:hint="eastAsia"/>
          <w:lang w:val="en-US" w:eastAsia="zh-CN"/>
        </w:rPr>
        <w:t>So</w:t>
      </w:r>
      <w:r w:rsidR="00AA4F5F">
        <w:rPr>
          <w:rFonts w:hint="eastAsia"/>
          <w:lang w:val="en-US" w:eastAsia="zh-CN"/>
        </w:rPr>
        <w:t xml:space="preserve"> we can add a note in the </w:t>
      </w:r>
      <w:r w:rsidR="00860272">
        <w:rPr>
          <w:rFonts w:hint="eastAsia"/>
          <w:lang w:val="en-US" w:eastAsia="zh-CN"/>
        </w:rPr>
        <w:t xml:space="preserve">core </w:t>
      </w:r>
      <w:r w:rsidR="00495B45">
        <w:rPr>
          <w:rFonts w:hint="eastAsia"/>
          <w:lang w:val="en-US" w:eastAsia="zh-CN"/>
        </w:rPr>
        <w:t>requirements applicability that the measurement requirements only apply when the SRS/PRS proximity condition is met</w:t>
      </w:r>
      <w:r w:rsidR="00371245">
        <w:rPr>
          <w:rFonts w:hint="eastAsia"/>
          <w:lang w:val="en-US" w:eastAsia="zh-CN"/>
        </w:rPr>
        <w:t xml:space="preserve"> or the measurement period can be longer when the proximity condition is not met</w:t>
      </w:r>
      <w:r w:rsidR="00495B45">
        <w:rPr>
          <w:rFonts w:hint="eastAsia"/>
          <w:lang w:val="en-US" w:eastAsia="zh-CN"/>
        </w:rPr>
        <w:t xml:space="preserve">. </w:t>
      </w:r>
      <w:r w:rsidR="00B7194C">
        <w:rPr>
          <w:lang w:val="en-US" w:eastAsia="zh-CN"/>
        </w:rPr>
        <w:t>B</w:t>
      </w:r>
      <w:r w:rsidR="00B7194C">
        <w:rPr>
          <w:rFonts w:hint="eastAsia"/>
          <w:lang w:val="en-US" w:eastAsia="zh-CN"/>
        </w:rPr>
        <w:t>ut considering there may be performance degradation due to lack of SRS resources, to move forward, we can also accept option 2 for requirements</w:t>
      </w:r>
      <w:r w:rsidR="00B80EB6">
        <w:rPr>
          <w:rFonts w:hint="eastAsia"/>
          <w:lang w:val="en-US" w:eastAsia="zh-CN"/>
        </w:rPr>
        <w:t xml:space="preserve"> or adding a note that the performance may be degraded</w:t>
      </w:r>
      <w:r w:rsidR="00B7194C">
        <w:rPr>
          <w:rFonts w:hint="eastAsia"/>
          <w:lang w:val="en-US" w:eastAsia="zh-CN"/>
        </w:rPr>
        <w:t>.</w:t>
      </w:r>
      <w:r w:rsidR="00F94F56">
        <w:rPr>
          <w:rFonts w:hint="eastAsia"/>
          <w:lang w:val="en-US" w:eastAsia="zh-CN"/>
        </w:rPr>
        <w:t xml:space="preserve"> </w:t>
      </w:r>
    </w:p>
    <w:p w:rsidR="00756F9E" w:rsidRDefault="00F2505D" w:rsidP="00F2505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 w:rsidR="00D23330">
        <w:rPr>
          <w:rFonts w:hint="eastAsia"/>
          <w:b/>
          <w:sz w:val="20"/>
          <w:lang w:val="en-US"/>
        </w:rPr>
        <w:t>1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 xml:space="preserve">If the PRS/SRS proximity condition is not met, UE can still measure and report the </w:t>
      </w:r>
      <w:r>
        <w:rPr>
          <w:rFonts w:hint="eastAsia"/>
          <w:b/>
          <w:sz w:val="20"/>
          <w:lang w:val="en-US"/>
        </w:rPr>
        <w:t>UE Rx-Tx time difference</w:t>
      </w:r>
      <w:r w:rsidR="00BC6396">
        <w:rPr>
          <w:rFonts w:hint="eastAsia"/>
          <w:b/>
          <w:sz w:val="20"/>
          <w:lang w:val="en-US"/>
        </w:rPr>
        <w:t xml:space="preserve"> measurement</w:t>
      </w:r>
      <w:r w:rsidR="00925389">
        <w:rPr>
          <w:rFonts w:hint="eastAsia"/>
          <w:b/>
          <w:sz w:val="20"/>
          <w:lang w:val="en-US"/>
        </w:rPr>
        <w:t xml:space="preserve">, </w:t>
      </w:r>
      <w:r w:rsidR="00B72BF3">
        <w:rPr>
          <w:rFonts w:hint="eastAsia"/>
          <w:b/>
          <w:sz w:val="20"/>
          <w:lang w:val="en-US"/>
        </w:rPr>
        <w:t>but</w:t>
      </w:r>
      <w:r w:rsidR="00925389">
        <w:rPr>
          <w:rFonts w:hint="eastAsia"/>
          <w:b/>
          <w:sz w:val="20"/>
          <w:lang w:val="en-US"/>
        </w:rPr>
        <w:t xml:space="preserve"> the measurement requirements </w:t>
      </w:r>
      <w:r w:rsidR="00984F85">
        <w:rPr>
          <w:rFonts w:hint="eastAsia"/>
          <w:b/>
          <w:sz w:val="20"/>
          <w:lang w:val="en-US"/>
        </w:rPr>
        <w:t>are not applicable</w:t>
      </w:r>
      <w:r w:rsidR="00925389">
        <w:rPr>
          <w:rFonts w:hint="eastAsia"/>
          <w:b/>
          <w:sz w:val="20"/>
          <w:lang w:val="en-US"/>
        </w:rPr>
        <w:t xml:space="preserve">. </w:t>
      </w:r>
    </w:p>
    <w:p w:rsidR="00F2505D" w:rsidRPr="00F2505D" w:rsidRDefault="002957C8" w:rsidP="00F2505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 w:rsidR="000E4B78">
        <w:rPr>
          <w:rFonts w:hint="eastAsia"/>
          <w:b/>
          <w:sz w:val="20"/>
          <w:lang w:val="en-US"/>
        </w:rPr>
        <w:t>2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>If the PRS/SRS proximity condition is not met,</w:t>
      </w:r>
      <w:r>
        <w:rPr>
          <w:rFonts w:hint="eastAsia"/>
          <w:b/>
          <w:sz w:val="20"/>
          <w:lang w:val="en-US"/>
        </w:rPr>
        <w:t xml:space="preserve"> </w:t>
      </w:r>
      <w:r w:rsidR="00F2505D" w:rsidRPr="001C37B8">
        <w:rPr>
          <w:b/>
          <w:sz w:val="20"/>
          <w:lang w:val="en-US"/>
        </w:rPr>
        <w:t>the accuracy requirements</w:t>
      </w:r>
      <w:r>
        <w:rPr>
          <w:rFonts w:hint="eastAsia"/>
          <w:b/>
          <w:sz w:val="20"/>
          <w:lang w:val="en-US"/>
        </w:rPr>
        <w:t xml:space="preserve"> </w:t>
      </w:r>
      <w:r w:rsidR="000234DF">
        <w:rPr>
          <w:rFonts w:hint="eastAsia"/>
          <w:b/>
          <w:sz w:val="20"/>
          <w:lang w:val="en-US"/>
        </w:rPr>
        <w:t>still apply</w:t>
      </w:r>
      <w:r w:rsidR="00F2505D">
        <w:rPr>
          <w:rFonts w:hint="eastAsia"/>
          <w:b/>
          <w:sz w:val="20"/>
          <w:lang w:val="en-US"/>
        </w:rPr>
        <w:t xml:space="preserve">. </w:t>
      </w:r>
    </w:p>
    <w:p w:rsidR="00F2505D" w:rsidRDefault="00F2505D" w:rsidP="00F2505D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7245E4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Measurement period with cell change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505D" w:rsidTr="000860B4">
        <w:tc>
          <w:tcPr>
            <w:tcW w:w="9857" w:type="dxa"/>
          </w:tcPr>
          <w:p w:rsidR="008202CC" w:rsidRPr="00802628" w:rsidRDefault="008202CC" w:rsidP="008202CC">
            <w:pPr>
              <w:pStyle w:val="3"/>
              <w:ind w:left="0" w:firstLine="0"/>
              <w:outlineLvl w:val="2"/>
              <w:rPr>
                <w:sz w:val="20"/>
              </w:rPr>
            </w:pPr>
            <w:r w:rsidRPr="00802628">
              <w:rPr>
                <w:sz w:val="20"/>
              </w:rPr>
              <w:t>Issue 1-2-2: Measurement period requirements with cell change impacting SRS</w:t>
            </w:r>
          </w:p>
          <w:p w:rsidR="008202CC" w:rsidRPr="00802628" w:rsidRDefault="008202CC" w:rsidP="008202CC">
            <w:pPr>
              <w:spacing w:after="120" w:line="259" w:lineRule="auto"/>
              <w:rPr>
                <w:highlight w:val="green"/>
                <w:lang w:eastAsia="zh-CN"/>
              </w:rPr>
            </w:pPr>
            <w:r w:rsidRPr="00802628">
              <w:rPr>
                <w:highlight w:val="green"/>
                <w:lang w:eastAsia="zh-CN"/>
              </w:rPr>
              <w:t>When PSCell or SCell addition or release causes SRS reconfiguration during the measurement period, UE shall restart the UE Rx-Tx time difference measurement after the SRS reconfiguration on the target cell is complete.</w:t>
            </w:r>
          </w:p>
          <w:p w:rsidR="00F2505D" w:rsidRPr="00802628" w:rsidRDefault="008202CC" w:rsidP="008202CC">
            <w:pPr>
              <w:spacing w:after="120" w:line="259" w:lineRule="auto"/>
              <w:rPr>
                <w:highlight w:val="green"/>
                <w:lang w:eastAsia="zh-CN"/>
              </w:rPr>
            </w:pPr>
            <w:r w:rsidRPr="00802628">
              <w:rPr>
                <w:highlight w:val="green"/>
                <w:lang w:eastAsia="zh-CN"/>
              </w:rPr>
              <w:t>FFS: When SRS is reconfigured without cell change during the measurement period, UE shall restart the UE Rx-Tx time difference measurement after the SRS reconfiguration on the target cell is complete.</w:t>
            </w:r>
          </w:p>
          <w:p w:rsidR="008202CC" w:rsidRPr="00802628" w:rsidRDefault="008202CC" w:rsidP="008202CC">
            <w:pPr>
              <w:pStyle w:val="3"/>
              <w:ind w:left="0" w:firstLine="0"/>
              <w:outlineLvl w:val="2"/>
              <w:rPr>
                <w:sz w:val="20"/>
              </w:rPr>
            </w:pPr>
            <w:r w:rsidRPr="00802628">
              <w:rPr>
                <w:sz w:val="20"/>
              </w:rPr>
              <w:t>Issue 1-2-3: Measurement period requirements with cell change not impacting SRS</w:t>
            </w:r>
          </w:p>
          <w:p w:rsidR="008202CC" w:rsidRPr="008202CC" w:rsidRDefault="008202CC" w:rsidP="008202CC">
            <w:pPr>
              <w:spacing w:after="120" w:line="259" w:lineRule="auto"/>
              <w:rPr>
                <w:szCs w:val="24"/>
                <w:highlight w:val="green"/>
                <w:lang w:eastAsia="zh-CN"/>
              </w:rPr>
            </w:pPr>
            <w:r w:rsidRPr="00802628">
              <w:rPr>
                <w:highlight w:val="green"/>
                <w:lang w:eastAsia="zh-CN"/>
              </w:rPr>
              <w:t>When PSCell or SCell addition or release does not causes SRS reconfiguration during the measurement period, UE continues the UE Rx-Tx time difference measurement, and the measurement period requirements apply.</w:t>
            </w:r>
          </w:p>
        </w:tc>
      </w:tr>
    </w:tbl>
    <w:p w:rsidR="004E489D" w:rsidRPr="00931C9D" w:rsidRDefault="004E489D" w:rsidP="00F2505D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6F3528">
        <w:rPr>
          <w:rFonts w:hint="eastAsia"/>
          <w:lang w:val="en-US" w:eastAsia="zh-CN"/>
        </w:rPr>
        <w:t xml:space="preserve">RAN4#101e meeting, the measurement period for most cases of cell change has been agreed and the only case remained is when SRS is reconfigured without cell change. </w:t>
      </w:r>
      <w:r w:rsidR="009734A0">
        <w:rPr>
          <w:lang w:val="en-US" w:eastAsia="zh-CN"/>
        </w:rPr>
        <w:t>F</w:t>
      </w:r>
      <w:r w:rsidR="009734A0">
        <w:rPr>
          <w:rFonts w:hint="eastAsia"/>
          <w:lang w:val="en-US" w:eastAsia="zh-CN"/>
        </w:rPr>
        <w:t>or this case, we think it should be same as the SRS reconfiguration caused by cell change i.e. UE shall restart the UE Rx-</w:t>
      </w:r>
      <w:r w:rsidR="005C3F81">
        <w:rPr>
          <w:rFonts w:hint="eastAsia"/>
          <w:lang w:val="en-US" w:eastAsia="zh-CN"/>
        </w:rPr>
        <w:t>Tx time difference measurement</w:t>
      </w:r>
      <w:r w:rsidR="00C43CEF">
        <w:rPr>
          <w:rFonts w:hint="eastAsia"/>
          <w:lang w:val="en-US" w:eastAsia="zh-CN"/>
        </w:rPr>
        <w:t>,</w:t>
      </w:r>
      <w:r w:rsidR="005C3F81">
        <w:rPr>
          <w:rFonts w:hint="eastAsia"/>
          <w:lang w:val="en-US" w:eastAsia="zh-CN"/>
        </w:rPr>
        <w:t xml:space="preserve"> since the uplink timing will be impacted by SRS reconfiguration no matter what the reason is. </w:t>
      </w:r>
    </w:p>
    <w:p w:rsidR="00F2505D" w:rsidRDefault="00F2505D" w:rsidP="00F2505D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 w:rsidR="00077B50">
        <w:rPr>
          <w:rFonts w:hint="eastAsia"/>
          <w:b/>
          <w:lang w:val="en-US" w:eastAsia="zh-CN"/>
        </w:rPr>
        <w:t>3</w:t>
      </w:r>
      <w:r w:rsidRPr="009269E1">
        <w:rPr>
          <w:rFonts w:hint="eastAsia"/>
          <w:b/>
          <w:lang w:val="en-US" w:eastAsia="zh-CN"/>
        </w:rPr>
        <w:t xml:space="preserve">: </w:t>
      </w:r>
      <w:r w:rsidR="00931C9D" w:rsidRPr="00931C9D">
        <w:rPr>
          <w:b/>
          <w:lang w:val="en-US" w:eastAsia="zh-CN"/>
        </w:rPr>
        <w:t>When SRS is reconfigured without cell change during the measurement period, UE shall restart the UE Rx-Tx time difference measurement after the SRS reconfiguration</w:t>
      </w:r>
      <w:r w:rsidR="00931C9D">
        <w:rPr>
          <w:b/>
          <w:lang w:val="en-US" w:eastAsia="zh-CN"/>
        </w:rPr>
        <w:t xml:space="preserve"> on the target cell is complete</w:t>
      </w:r>
      <w:r>
        <w:rPr>
          <w:rFonts w:hint="eastAsia"/>
          <w:b/>
          <w:lang w:val="en-US"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AD4048" w:rsidRPr="00D55E8E">
        <w:rPr>
          <w:rFonts w:hint="eastAsia"/>
          <w:lang w:val="en-US" w:eastAsia="zh-CN"/>
        </w:rPr>
        <w:t xml:space="preserve">the </w:t>
      </w:r>
      <w:r w:rsidR="00F41C95">
        <w:rPr>
          <w:rFonts w:hint="eastAsia"/>
          <w:lang w:val="en-US" w:eastAsia="zh-CN"/>
        </w:rPr>
        <w:t xml:space="preserve">core </w:t>
      </w:r>
      <w:r w:rsidR="00AD4048" w:rsidRPr="00D55E8E">
        <w:rPr>
          <w:rFonts w:hint="eastAsia"/>
          <w:lang w:val="en-US" w:eastAsia="zh-CN"/>
        </w:rPr>
        <w:t xml:space="preserve">requirements of  </w:t>
      </w:r>
      <w:r w:rsidR="0010250F">
        <w:rPr>
          <w:rFonts w:hint="eastAsia"/>
          <w:lang w:val="en-US" w:eastAsia="zh-CN"/>
        </w:rPr>
        <w:t>UE positioning</w:t>
      </w:r>
      <w:r w:rsidR="00AD4048" w:rsidRPr="00D55E8E">
        <w:rPr>
          <w:rFonts w:hint="eastAsia"/>
          <w:lang w:val="en-US" w:eastAsia="zh-CN"/>
        </w:rPr>
        <w:t xml:space="preserve"> measurement are </w:t>
      </w:r>
      <w:r w:rsidR="000F41FA">
        <w:rPr>
          <w:rFonts w:hint="eastAsia"/>
          <w:lang w:val="en-US" w:eastAsia="zh-CN"/>
        </w:rPr>
        <w:t xml:space="preserve">further </w:t>
      </w:r>
      <w:r w:rsidR="00AD4048" w:rsidRPr="00D55E8E">
        <w:rPr>
          <w:rFonts w:hint="eastAsia"/>
          <w:lang w:val="en-US" w:eastAsia="zh-CN"/>
        </w:rPr>
        <w:t>discussed, and 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7912F4" w:rsidRDefault="007912F4" w:rsidP="007912F4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1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 xml:space="preserve">If the PRS/SRS proximity condition is not met, UE can still measure and report the </w:t>
      </w:r>
      <w:r>
        <w:rPr>
          <w:rFonts w:hint="eastAsia"/>
          <w:b/>
          <w:sz w:val="20"/>
          <w:lang w:val="en-US"/>
        </w:rPr>
        <w:t xml:space="preserve">UE Rx-Tx time difference measurement, but the measurement requirements are not applicable. </w:t>
      </w:r>
    </w:p>
    <w:p w:rsidR="007912F4" w:rsidRPr="00F2505D" w:rsidRDefault="007912F4" w:rsidP="007912F4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2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>If the PRS/SRS proximity condition is not met,</w:t>
      </w:r>
      <w:r>
        <w:rPr>
          <w:rFonts w:hint="eastAsia"/>
          <w:b/>
          <w:sz w:val="20"/>
          <w:lang w:val="en-US"/>
        </w:rPr>
        <w:t xml:space="preserve"> </w:t>
      </w:r>
      <w:r w:rsidRPr="001C37B8">
        <w:rPr>
          <w:b/>
          <w:sz w:val="20"/>
          <w:lang w:val="en-US"/>
        </w:rPr>
        <w:t>the accuracy requirements</w:t>
      </w:r>
      <w:r>
        <w:rPr>
          <w:rFonts w:hint="eastAsia"/>
          <w:b/>
          <w:sz w:val="20"/>
          <w:lang w:val="en-US"/>
        </w:rPr>
        <w:t xml:space="preserve"> still apply. </w:t>
      </w:r>
    </w:p>
    <w:p w:rsidR="00A50D33" w:rsidRPr="007912F4" w:rsidRDefault="007912F4" w:rsidP="007912F4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9269E1">
        <w:rPr>
          <w:rFonts w:hint="eastAsia"/>
          <w:b/>
          <w:lang w:val="en-US" w:eastAsia="zh-CN"/>
        </w:rPr>
        <w:t xml:space="preserve">: </w:t>
      </w:r>
      <w:r w:rsidRPr="00931C9D">
        <w:rPr>
          <w:b/>
          <w:lang w:val="en-US" w:eastAsia="zh-CN"/>
        </w:rPr>
        <w:t>When SRS is reconfigured without cell change during the measurement period, UE shall restart the UE Rx-Tx time difference measurement after the SRS reconfiguration</w:t>
      </w:r>
      <w:r>
        <w:rPr>
          <w:b/>
          <w:lang w:val="en-US" w:eastAsia="zh-CN"/>
        </w:rPr>
        <w:t xml:space="preserve"> on the target cell is complete</w:t>
      </w:r>
      <w:r>
        <w:rPr>
          <w:rFonts w:hint="eastAsia"/>
          <w:b/>
          <w:lang w:val="en-US"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 w:rsidR="0032738F" w:rsidRPr="00AC7DE5">
        <w:rPr>
          <w:lang w:val="en-US" w:eastAsia="zh-CN"/>
        </w:rPr>
        <w:t>References</w:t>
      </w:r>
    </w:p>
    <w:p w:rsidR="00802D55" w:rsidRPr="004729B4" w:rsidRDefault="00542E7D" w:rsidP="00542E7D">
      <w:pPr>
        <w:numPr>
          <w:ilvl w:val="0"/>
          <w:numId w:val="2"/>
        </w:numPr>
        <w:tabs>
          <w:tab w:val="left" w:pos="360"/>
        </w:tabs>
        <w:spacing w:before="120"/>
        <w:jc w:val="both"/>
        <w:rPr>
          <w:lang w:val="en-US"/>
        </w:rPr>
      </w:pPr>
      <w:bookmarkStart w:id="2" w:name="OLE_LINK7"/>
      <w:bookmarkStart w:id="3" w:name="OLE_LINK8"/>
      <w:r w:rsidRPr="00542E7D">
        <w:rPr>
          <w:lang w:val="en-US" w:eastAsia="zh-CN"/>
        </w:rPr>
        <w:t>R4-2120266</w:t>
      </w:r>
      <w:r w:rsidR="00102D80" w:rsidRPr="00102D80">
        <w:rPr>
          <w:lang w:val="en-US" w:eastAsia="zh-CN"/>
        </w:rPr>
        <w:tab/>
      </w:r>
      <w:r w:rsidRPr="00542E7D">
        <w:rPr>
          <w:lang w:val="en-US" w:eastAsia="zh-CN"/>
        </w:rPr>
        <w:t>WF on NR Positioning UE PRS measurement requirements maintenance</w:t>
      </w:r>
      <w:r w:rsidR="00A83DF1" w:rsidRPr="00280039">
        <w:rPr>
          <w:rFonts w:hint="eastAsia"/>
          <w:lang w:val="en-US" w:eastAsia="zh-CN"/>
        </w:rPr>
        <w:t xml:space="preserve">, </w:t>
      </w:r>
      <w:bookmarkEnd w:id="2"/>
      <w:bookmarkEnd w:id="3"/>
      <w:r w:rsidR="001C548B" w:rsidRPr="00280039">
        <w:rPr>
          <w:rFonts w:hint="eastAsia"/>
          <w:lang w:val="en-US" w:eastAsia="zh-CN"/>
        </w:rPr>
        <w:t>Huawei</w:t>
      </w:r>
      <w:r>
        <w:rPr>
          <w:rFonts w:hint="eastAsia"/>
          <w:lang w:val="en-US" w:eastAsia="zh-CN"/>
        </w:rPr>
        <w:t xml:space="preserve">, RAN4#101e. </w:t>
      </w:r>
    </w:p>
    <w:sectPr w:rsidR="00802D55" w:rsidRPr="004729B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86F" w:rsidRDefault="0090086F">
      <w:r>
        <w:separator/>
      </w:r>
    </w:p>
  </w:endnote>
  <w:endnote w:type="continuationSeparator" w:id="0">
    <w:p w:rsidR="0090086F" w:rsidRDefault="0090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86F" w:rsidRDefault="0090086F">
      <w:r>
        <w:separator/>
      </w:r>
    </w:p>
  </w:footnote>
  <w:footnote w:type="continuationSeparator" w:id="0">
    <w:p w:rsidR="0090086F" w:rsidRDefault="00900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7E2CED"/>
    <w:multiLevelType w:val="hybridMultilevel"/>
    <w:tmpl w:val="7332D3D8"/>
    <w:lvl w:ilvl="0" w:tplc="C0CC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AB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C234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128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8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43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A8A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83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85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D312E5"/>
    <w:multiLevelType w:val="hybridMultilevel"/>
    <w:tmpl w:val="41F6F712"/>
    <w:lvl w:ilvl="0" w:tplc="FC9CA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0FC2E">
      <w:start w:val="16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D2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EE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81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4C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AF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66A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098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4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F456E02"/>
    <w:multiLevelType w:val="hybridMultilevel"/>
    <w:tmpl w:val="330CCD2A"/>
    <w:lvl w:ilvl="0" w:tplc="765C31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E4A166">
      <w:start w:val="6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5EB128">
      <w:start w:val="68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F06066">
      <w:start w:val="68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A0AC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98FD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D815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D66E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AB0E1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94928E7"/>
    <w:multiLevelType w:val="hybridMultilevel"/>
    <w:tmpl w:val="C8782A5A"/>
    <w:lvl w:ilvl="0" w:tplc="128AA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A0BEC">
      <w:start w:val="7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A8E0E">
      <w:start w:val="7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02C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8B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6F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45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AC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A07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8B31077"/>
    <w:multiLevelType w:val="hybridMultilevel"/>
    <w:tmpl w:val="90768026"/>
    <w:lvl w:ilvl="0" w:tplc="99783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E15E4">
      <w:start w:val="8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2D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DCE0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89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BA9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FA4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AD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E0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5A1A6441"/>
    <w:multiLevelType w:val="hybridMultilevel"/>
    <w:tmpl w:val="96526852"/>
    <w:lvl w:ilvl="0" w:tplc="B13AB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829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E859A8">
      <w:start w:val="9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A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6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A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B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83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6D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81402FF"/>
    <w:multiLevelType w:val="hybridMultilevel"/>
    <w:tmpl w:val="3A88D458"/>
    <w:lvl w:ilvl="0" w:tplc="2FF42842">
      <w:start w:val="1"/>
      <w:numFmt w:val="bullet"/>
      <w:lvlText w:val="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6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6D4A26"/>
    <w:multiLevelType w:val="hybridMultilevel"/>
    <w:tmpl w:val="9AE6D21A"/>
    <w:lvl w:ilvl="0" w:tplc="C41CF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06069E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49748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860C0">
      <w:start w:val="7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D0B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82E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2D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6E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4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967931"/>
    <w:multiLevelType w:val="hybridMultilevel"/>
    <w:tmpl w:val="24923D7C"/>
    <w:lvl w:ilvl="0" w:tplc="2AE01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74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23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CB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EC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29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868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2C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E0F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D8D60DA"/>
    <w:multiLevelType w:val="hybridMultilevel"/>
    <w:tmpl w:val="97C4ACD8"/>
    <w:lvl w:ilvl="0" w:tplc="8668CE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F8F4C4">
      <w:start w:val="71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6F6AA">
      <w:start w:val="71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6E8C28">
      <w:start w:val="71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2481C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A2EF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1EE4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1EBF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8C7C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3"/>
  </w:num>
  <w:num w:numId="3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6"/>
  </w:num>
  <w:num w:numId="7">
    <w:abstractNumId w:val="10"/>
  </w:num>
  <w:num w:numId="8">
    <w:abstractNumId w:val="26"/>
  </w:num>
  <w:num w:numId="9">
    <w:abstractNumId w:val="14"/>
  </w:num>
  <w:num w:numId="10">
    <w:abstractNumId w:val="24"/>
  </w:num>
  <w:num w:numId="11">
    <w:abstractNumId w:val="7"/>
  </w:num>
  <w:num w:numId="12">
    <w:abstractNumId w:val="18"/>
  </w:num>
  <w:num w:numId="13">
    <w:abstractNumId w:val="12"/>
  </w:num>
  <w:num w:numId="14">
    <w:abstractNumId w:val="3"/>
  </w:num>
  <w:num w:numId="15">
    <w:abstractNumId w:val="23"/>
  </w:num>
  <w:num w:numId="16">
    <w:abstractNumId w:val="11"/>
  </w:num>
  <w:num w:numId="17">
    <w:abstractNumId w:val="2"/>
  </w:num>
  <w:num w:numId="18">
    <w:abstractNumId w:val="0"/>
  </w:num>
  <w:num w:numId="19">
    <w:abstractNumId w:val="22"/>
  </w:num>
  <w:num w:numId="20">
    <w:abstractNumId w:val="17"/>
  </w:num>
  <w:num w:numId="21">
    <w:abstractNumId w:val="8"/>
  </w:num>
  <w:num w:numId="22">
    <w:abstractNumId w:val="25"/>
  </w:num>
  <w:num w:numId="23">
    <w:abstractNumId w:val="21"/>
  </w:num>
  <w:num w:numId="24">
    <w:abstractNumId w:val="28"/>
  </w:num>
  <w:num w:numId="25">
    <w:abstractNumId w:val="19"/>
  </w:num>
  <w:num w:numId="26">
    <w:abstractNumId w:val="20"/>
  </w:num>
  <w:num w:numId="27">
    <w:abstractNumId w:val="15"/>
  </w:num>
  <w:num w:numId="28">
    <w:abstractNumId w:val="27"/>
  </w:num>
  <w:num w:numId="29">
    <w:abstractNumId w:val="29"/>
  </w:num>
  <w:num w:numId="3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3660"/>
    <w:rsid w:val="00004D73"/>
    <w:rsid w:val="000051AF"/>
    <w:rsid w:val="00005AD7"/>
    <w:rsid w:val="00006E2E"/>
    <w:rsid w:val="00006EA3"/>
    <w:rsid w:val="00007EC2"/>
    <w:rsid w:val="00011D5E"/>
    <w:rsid w:val="000124CB"/>
    <w:rsid w:val="00014AC9"/>
    <w:rsid w:val="000152F1"/>
    <w:rsid w:val="00015E1E"/>
    <w:rsid w:val="00015F98"/>
    <w:rsid w:val="00016509"/>
    <w:rsid w:val="000166D3"/>
    <w:rsid w:val="00020294"/>
    <w:rsid w:val="00020DA7"/>
    <w:rsid w:val="000234DF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3B63"/>
    <w:rsid w:val="00034B44"/>
    <w:rsid w:val="00035AD0"/>
    <w:rsid w:val="00035F0A"/>
    <w:rsid w:val="00035FDE"/>
    <w:rsid w:val="00036439"/>
    <w:rsid w:val="000367F9"/>
    <w:rsid w:val="000375FF"/>
    <w:rsid w:val="00037FAF"/>
    <w:rsid w:val="000403AB"/>
    <w:rsid w:val="00040E82"/>
    <w:rsid w:val="0004165F"/>
    <w:rsid w:val="00041BC4"/>
    <w:rsid w:val="000440FD"/>
    <w:rsid w:val="00044699"/>
    <w:rsid w:val="0004535E"/>
    <w:rsid w:val="000454EB"/>
    <w:rsid w:val="00045905"/>
    <w:rsid w:val="00045B0C"/>
    <w:rsid w:val="00046B14"/>
    <w:rsid w:val="0005062A"/>
    <w:rsid w:val="00050E22"/>
    <w:rsid w:val="00051BD5"/>
    <w:rsid w:val="000526D3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56E24"/>
    <w:rsid w:val="00060586"/>
    <w:rsid w:val="00060C14"/>
    <w:rsid w:val="00060D43"/>
    <w:rsid w:val="000611B8"/>
    <w:rsid w:val="00061385"/>
    <w:rsid w:val="0006185D"/>
    <w:rsid w:val="00061E69"/>
    <w:rsid w:val="00062479"/>
    <w:rsid w:val="000639CC"/>
    <w:rsid w:val="00064334"/>
    <w:rsid w:val="000644F9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77B50"/>
    <w:rsid w:val="000807B8"/>
    <w:rsid w:val="00081A16"/>
    <w:rsid w:val="00083FFB"/>
    <w:rsid w:val="000847D2"/>
    <w:rsid w:val="00084AD3"/>
    <w:rsid w:val="00084C6B"/>
    <w:rsid w:val="0008537B"/>
    <w:rsid w:val="00086E35"/>
    <w:rsid w:val="000874A0"/>
    <w:rsid w:val="00090A1A"/>
    <w:rsid w:val="000913A9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02D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F7D"/>
    <w:rsid w:val="000A7396"/>
    <w:rsid w:val="000A769F"/>
    <w:rsid w:val="000A7BEF"/>
    <w:rsid w:val="000B03E8"/>
    <w:rsid w:val="000B0C01"/>
    <w:rsid w:val="000B0D62"/>
    <w:rsid w:val="000B26BD"/>
    <w:rsid w:val="000B3288"/>
    <w:rsid w:val="000B4F92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4D4"/>
    <w:rsid w:val="000C58C4"/>
    <w:rsid w:val="000C68CC"/>
    <w:rsid w:val="000C7B3F"/>
    <w:rsid w:val="000C7E45"/>
    <w:rsid w:val="000D0C71"/>
    <w:rsid w:val="000D13D1"/>
    <w:rsid w:val="000D373C"/>
    <w:rsid w:val="000D3D6E"/>
    <w:rsid w:val="000D5A76"/>
    <w:rsid w:val="000D5CBC"/>
    <w:rsid w:val="000D6A9F"/>
    <w:rsid w:val="000E108E"/>
    <w:rsid w:val="000E1572"/>
    <w:rsid w:val="000E48C6"/>
    <w:rsid w:val="000E4B78"/>
    <w:rsid w:val="000E4CEF"/>
    <w:rsid w:val="000E63B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0B8F"/>
    <w:rsid w:val="0010250F"/>
    <w:rsid w:val="001025B6"/>
    <w:rsid w:val="00102D80"/>
    <w:rsid w:val="0010383F"/>
    <w:rsid w:val="00104DEA"/>
    <w:rsid w:val="00106112"/>
    <w:rsid w:val="00106586"/>
    <w:rsid w:val="001070BB"/>
    <w:rsid w:val="0010791F"/>
    <w:rsid w:val="00107E28"/>
    <w:rsid w:val="00110491"/>
    <w:rsid w:val="0011135B"/>
    <w:rsid w:val="00111869"/>
    <w:rsid w:val="00111CD3"/>
    <w:rsid w:val="00113CAA"/>
    <w:rsid w:val="00113F53"/>
    <w:rsid w:val="001144D4"/>
    <w:rsid w:val="00114CA5"/>
    <w:rsid w:val="00114EAB"/>
    <w:rsid w:val="00115C80"/>
    <w:rsid w:val="00116D6A"/>
    <w:rsid w:val="00116F1F"/>
    <w:rsid w:val="00120291"/>
    <w:rsid w:val="00120670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6221"/>
    <w:rsid w:val="00127995"/>
    <w:rsid w:val="00130B1C"/>
    <w:rsid w:val="0013267C"/>
    <w:rsid w:val="001329BD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5B2"/>
    <w:rsid w:val="00154E54"/>
    <w:rsid w:val="0015557E"/>
    <w:rsid w:val="00155B73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5C2"/>
    <w:rsid w:val="0017396D"/>
    <w:rsid w:val="001750CD"/>
    <w:rsid w:val="00175612"/>
    <w:rsid w:val="001769D3"/>
    <w:rsid w:val="00177D51"/>
    <w:rsid w:val="00181002"/>
    <w:rsid w:val="00181BEC"/>
    <w:rsid w:val="0018203E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373"/>
    <w:rsid w:val="001867DE"/>
    <w:rsid w:val="00186F05"/>
    <w:rsid w:val="0018703C"/>
    <w:rsid w:val="0018752C"/>
    <w:rsid w:val="0018791D"/>
    <w:rsid w:val="00187F13"/>
    <w:rsid w:val="001911CC"/>
    <w:rsid w:val="0019167A"/>
    <w:rsid w:val="00192AEA"/>
    <w:rsid w:val="00193B5B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3425"/>
    <w:rsid w:val="001A39EC"/>
    <w:rsid w:val="001A3E41"/>
    <w:rsid w:val="001A490C"/>
    <w:rsid w:val="001A499F"/>
    <w:rsid w:val="001A6AF6"/>
    <w:rsid w:val="001A6C50"/>
    <w:rsid w:val="001A7125"/>
    <w:rsid w:val="001B0918"/>
    <w:rsid w:val="001B1DCB"/>
    <w:rsid w:val="001B1EAD"/>
    <w:rsid w:val="001B2AD7"/>
    <w:rsid w:val="001B32B4"/>
    <w:rsid w:val="001B538C"/>
    <w:rsid w:val="001B54ED"/>
    <w:rsid w:val="001B6B7B"/>
    <w:rsid w:val="001B70B3"/>
    <w:rsid w:val="001B73FD"/>
    <w:rsid w:val="001C16EF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61FC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671"/>
    <w:rsid w:val="001F29FA"/>
    <w:rsid w:val="001F2EA7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7F8A"/>
    <w:rsid w:val="0020091B"/>
    <w:rsid w:val="00201609"/>
    <w:rsid w:val="0020195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6AC4"/>
    <w:rsid w:val="00206BC6"/>
    <w:rsid w:val="00206E5B"/>
    <w:rsid w:val="0020756C"/>
    <w:rsid w:val="0020778B"/>
    <w:rsid w:val="00207E1E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3077B"/>
    <w:rsid w:val="002314F1"/>
    <w:rsid w:val="00232C53"/>
    <w:rsid w:val="00232D8E"/>
    <w:rsid w:val="00233B47"/>
    <w:rsid w:val="00233BCF"/>
    <w:rsid w:val="00234913"/>
    <w:rsid w:val="0023581A"/>
    <w:rsid w:val="00235C82"/>
    <w:rsid w:val="00235F93"/>
    <w:rsid w:val="00236AAE"/>
    <w:rsid w:val="00237469"/>
    <w:rsid w:val="0024033A"/>
    <w:rsid w:val="002411F5"/>
    <w:rsid w:val="00242397"/>
    <w:rsid w:val="00242827"/>
    <w:rsid w:val="002459C7"/>
    <w:rsid w:val="00245CA5"/>
    <w:rsid w:val="002467CF"/>
    <w:rsid w:val="00250304"/>
    <w:rsid w:val="002519CF"/>
    <w:rsid w:val="002519FD"/>
    <w:rsid w:val="00252178"/>
    <w:rsid w:val="00252907"/>
    <w:rsid w:val="00252A96"/>
    <w:rsid w:val="00252FC2"/>
    <w:rsid w:val="002545B3"/>
    <w:rsid w:val="002553BB"/>
    <w:rsid w:val="00256C9C"/>
    <w:rsid w:val="00256E04"/>
    <w:rsid w:val="002605CD"/>
    <w:rsid w:val="00260A69"/>
    <w:rsid w:val="00260A7F"/>
    <w:rsid w:val="00260BC2"/>
    <w:rsid w:val="00261048"/>
    <w:rsid w:val="0026246C"/>
    <w:rsid w:val="00262CC3"/>
    <w:rsid w:val="00263354"/>
    <w:rsid w:val="00263C6E"/>
    <w:rsid w:val="002663E2"/>
    <w:rsid w:val="0026763E"/>
    <w:rsid w:val="002676B2"/>
    <w:rsid w:val="002676F3"/>
    <w:rsid w:val="00270239"/>
    <w:rsid w:val="0027031C"/>
    <w:rsid w:val="0027095F"/>
    <w:rsid w:val="00270E41"/>
    <w:rsid w:val="00271789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3A1"/>
    <w:rsid w:val="0029073F"/>
    <w:rsid w:val="00291233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7C8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0BF"/>
    <w:rsid w:val="002A5A9F"/>
    <w:rsid w:val="002A75E3"/>
    <w:rsid w:val="002A7795"/>
    <w:rsid w:val="002B0120"/>
    <w:rsid w:val="002B1C08"/>
    <w:rsid w:val="002B2597"/>
    <w:rsid w:val="002B34A3"/>
    <w:rsid w:val="002B3DB9"/>
    <w:rsid w:val="002B40EC"/>
    <w:rsid w:val="002B63E7"/>
    <w:rsid w:val="002B7132"/>
    <w:rsid w:val="002B73BF"/>
    <w:rsid w:val="002B791A"/>
    <w:rsid w:val="002B7A6A"/>
    <w:rsid w:val="002B7CC6"/>
    <w:rsid w:val="002C01F8"/>
    <w:rsid w:val="002C0B50"/>
    <w:rsid w:val="002C10DD"/>
    <w:rsid w:val="002C1F6F"/>
    <w:rsid w:val="002C365C"/>
    <w:rsid w:val="002C3679"/>
    <w:rsid w:val="002C4E85"/>
    <w:rsid w:val="002C4EAF"/>
    <w:rsid w:val="002C5B33"/>
    <w:rsid w:val="002C66E8"/>
    <w:rsid w:val="002C6B88"/>
    <w:rsid w:val="002C7581"/>
    <w:rsid w:val="002C7B54"/>
    <w:rsid w:val="002D0E81"/>
    <w:rsid w:val="002D1C8F"/>
    <w:rsid w:val="002D1EF9"/>
    <w:rsid w:val="002D2C43"/>
    <w:rsid w:val="002D6EE6"/>
    <w:rsid w:val="002E0460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F0153"/>
    <w:rsid w:val="002F04EB"/>
    <w:rsid w:val="002F2AA6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5B22"/>
    <w:rsid w:val="003370DD"/>
    <w:rsid w:val="003374A8"/>
    <w:rsid w:val="003419C1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A7"/>
    <w:rsid w:val="00360A7C"/>
    <w:rsid w:val="0036176D"/>
    <w:rsid w:val="0036183D"/>
    <w:rsid w:val="0036309A"/>
    <w:rsid w:val="00363986"/>
    <w:rsid w:val="00363D2A"/>
    <w:rsid w:val="00363EB3"/>
    <w:rsid w:val="0036410D"/>
    <w:rsid w:val="003642CD"/>
    <w:rsid w:val="0036465D"/>
    <w:rsid w:val="003655F6"/>
    <w:rsid w:val="00370D4C"/>
    <w:rsid w:val="003710FE"/>
    <w:rsid w:val="00371245"/>
    <w:rsid w:val="003726CF"/>
    <w:rsid w:val="00372B69"/>
    <w:rsid w:val="00374502"/>
    <w:rsid w:val="0037545D"/>
    <w:rsid w:val="00375D44"/>
    <w:rsid w:val="00375D81"/>
    <w:rsid w:val="00376492"/>
    <w:rsid w:val="00376A18"/>
    <w:rsid w:val="00377B5C"/>
    <w:rsid w:val="00380148"/>
    <w:rsid w:val="00380505"/>
    <w:rsid w:val="003806E2"/>
    <w:rsid w:val="00381115"/>
    <w:rsid w:val="003821F4"/>
    <w:rsid w:val="003832B0"/>
    <w:rsid w:val="00383560"/>
    <w:rsid w:val="00383623"/>
    <w:rsid w:val="0038507A"/>
    <w:rsid w:val="00385F7D"/>
    <w:rsid w:val="0038609C"/>
    <w:rsid w:val="003862B6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58"/>
    <w:rsid w:val="003941A8"/>
    <w:rsid w:val="0039485C"/>
    <w:rsid w:val="00395141"/>
    <w:rsid w:val="003951F5"/>
    <w:rsid w:val="00395CB3"/>
    <w:rsid w:val="003966BE"/>
    <w:rsid w:val="00396C26"/>
    <w:rsid w:val="00397361"/>
    <w:rsid w:val="003973A0"/>
    <w:rsid w:val="0039751C"/>
    <w:rsid w:val="003A06CF"/>
    <w:rsid w:val="003A149F"/>
    <w:rsid w:val="003A1C73"/>
    <w:rsid w:val="003A24A3"/>
    <w:rsid w:val="003A2AD4"/>
    <w:rsid w:val="003A38B9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6050"/>
    <w:rsid w:val="003C67FF"/>
    <w:rsid w:val="003C6813"/>
    <w:rsid w:val="003C6EBC"/>
    <w:rsid w:val="003C783B"/>
    <w:rsid w:val="003C7AD7"/>
    <w:rsid w:val="003D065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854"/>
    <w:rsid w:val="003E402E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1050B"/>
    <w:rsid w:val="00410AFD"/>
    <w:rsid w:val="00410F78"/>
    <w:rsid w:val="00411499"/>
    <w:rsid w:val="00412B13"/>
    <w:rsid w:val="00413D8A"/>
    <w:rsid w:val="00413F0A"/>
    <w:rsid w:val="00413FC7"/>
    <w:rsid w:val="00415647"/>
    <w:rsid w:val="0041762A"/>
    <w:rsid w:val="004178C9"/>
    <w:rsid w:val="004206C9"/>
    <w:rsid w:val="00420D67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11A"/>
    <w:rsid w:val="00426CE8"/>
    <w:rsid w:val="00426DB7"/>
    <w:rsid w:val="00431158"/>
    <w:rsid w:val="0043250E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70C"/>
    <w:rsid w:val="004478DF"/>
    <w:rsid w:val="0045061C"/>
    <w:rsid w:val="004525E3"/>
    <w:rsid w:val="00454779"/>
    <w:rsid w:val="00454CBD"/>
    <w:rsid w:val="00455234"/>
    <w:rsid w:val="00455E77"/>
    <w:rsid w:val="004572B5"/>
    <w:rsid w:val="00460010"/>
    <w:rsid w:val="00460570"/>
    <w:rsid w:val="004620AB"/>
    <w:rsid w:val="004628B4"/>
    <w:rsid w:val="00462D48"/>
    <w:rsid w:val="004633AE"/>
    <w:rsid w:val="0046756D"/>
    <w:rsid w:val="004677E9"/>
    <w:rsid w:val="0047023C"/>
    <w:rsid w:val="004716CF"/>
    <w:rsid w:val="00471900"/>
    <w:rsid w:val="00471EAE"/>
    <w:rsid w:val="004725DF"/>
    <w:rsid w:val="004729B4"/>
    <w:rsid w:val="00473060"/>
    <w:rsid w:val="00473552"/>
    <w:rsid w:val="00473DB7"/>
    <w:rsid w:val="00474192"/>
    <w:rsid w:val="00474C78"/>
    <w:rsid w:val="00475040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815"/>
    <w:rsid w:val="00483EEA"/>
    <w:rsid w:val="004847BD"/>
    <w:rsid w:val="00484DD7"/>
    <w:rsid w:val="00485244"/>
    <w:rsid w:val="004867B4"/>
    <w:rsid w:val="00486DA0"/>
    <w:rsid w:val="00487A8C"/>
    <w:rsid w:val="00487B27"/>
    <w:rsid w:val="0049056B"/>
    <w:rsid w:val="00490DCD"/>
    <w:rsid w:val="00491164"/>
    <w:rsid w:val="00494E94"/>
    <w:rsid w:val="0049553B"/>
    <w:rsid w:val="004958B9"/>
    <w:rsid w:val="00495B45"/>
    <w:rsid w:val="0049645A"/>
    <w:rsid w:val="004972F0"/>
    <w:rsid w:val="004978E6"/>
    <w:rsid w:val="00497CFF"/>
    <w:rsid w:val="00497FAE"/>
    <w:rsid w:val="004A0E6C"/>
    <w:rsid w:val="004A0FD4"/>
    <w:rsid w:val="004A1866"/>
    <w:rsid w:val="004A233A"/>
    <w:rsid w:val="004A30B4"/>
    <w:rsid w:val="004A34E3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31E4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A56"/>
    <w:rsid w:val="004C5AB3"/>
    <w:rsid w:val="004C5F3C"/>
    <w:rsid w:val="004C6849"/>
    <w:rsid w:val="004C742E"/>
    <w:rsid w:val="004D0584"/>
    <w:rsid w:val="004D1023"/>
    <w:rsid w:val="004D299F"/>
    <w:rsid w:val="004D769C"/>
    <w:rsid w:val="004E08CB"/>
    <w:rsid w:val="004E0B03"/>
    <w:rsid w:val="004E1D58"/>
    <w:rsid w:val="004E1FDD"/>
    <w:rsid w:val="004E3016"/>
    <w:rsid w:val="004E3158"/>
    <w:rsid w:val="004E335C"/>
    <w:rsid w:val="004E35B4"/>
    <w:rsid w:val="004E3E4B"/>
    <w:rsid w:val="004E4488"/>
    <w:rsid w:val="004E489D"/>
    <w:rsid w:val="004E4BAE"/>
    <w:rsid w:val="004E58D9"/>
    <w:rsid w:val="004E5C31"/>
    <w:rsid w:val="004E657E"/>
    <w:rsid w:val="004E6865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AA6"/>
    <w:rsid w:val="00515C72"/>
    <w:rsid w:val="00516AAB"/>
    <w:rsid w:val="005172C0"/>
    <w:rsid w:val="005173E0"/>
    <w:rsid w:val="0051792B"/>
    <w:rsid w:val="00517D3F"/>
    <w:rsid w:val="005202E0"/>
    <w:rsid w:val="005207E3"/>
    <w:rsid w:val="0052349C"/>
    <w:rsid w:val="00523CF7"/>
    <w:rsid w:val="00524648"/>
    <w:rsid w:val="005252E5"/>
    <w:rsid w:val="005263D7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6F76"/>
    <w:rsid w:val="00537954"/>
    <w:rsid w:val="00537BF1"/>
    <w:rsid w:val="005401CD"/>
    <w:rsid w:val="00540522"/>
    <w:rsid w:val="0054221C"/>
    <w:rsid w:val="00542E7D"/>
    <w:rsid w:val="005434D3"/>
    <w:rsid w:val="00543E3B"/>
    <w:rsid w:val="005443DC"/>
    <w:rsid w:val="005445D9"/>
    <w:rsid w:val="00544C9D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267C"/>
    <w:rsid w:val="00572F39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29DF"/>
    <w:rsid w:val="00594062"/>
    <w:rsid w:val="0059406A"/>
    <w:rsid w:val="00594670"/>
    <w:rsid w:val="00594AB5"/>
    <w:rsid w:val="00595CC9"/>
    <w:rsid w:val="00595E7E"/>
    <w:rsid w:val="005966D6"/>
    <w:rsid w:val="00596A03"/>
    <w:rsid w:val="005A01D5"/>
    <w:rsid w:val="005A04A5"/>
    <w:rsid w:val="005A0CAD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A44"/>
    <w:rsid w:val="005B2022"/>
    <w:rsid w:val="005B2150"/>
    <w:rsid w:val="005B4A93"/>
    <w:rsid w:val="005B512C"/>
    <w:rsid w:val="005B521B"/>
    <w:rsid w:val="005B54EF"/>
    <w:rsid w:val="005B586F"/>
    <w:rsid w:val="005B5C27"/>
    <w:rsid w:val="005B5F0B"/>
    <w:rsid w:val="005B62D5"/>
    <w:rsid w:val="005B665A"/>
    <w:rsid w:val="005C09B0"/>
    <w:rsid w:val="005C1F1D"/>
    <w:rsid w:val="005C255D"/>
    <w:rsid w:val="005C264C"/>
    <w:rsid w:val="005C28B9"/>
    <w:rsid w:val="005C2C6C"/>
    <w:rsid w:val="005C33D9"/>
    <w:rsid w:val="005C39C6"/>
    <w:rsid w:val="005C3E24"/>
    <w:rsid w:val="005C3F81"/>
    <w:rsid w:val="005C41AD"/>
    <w:rsid w:val="005C4C9A"/>
    <w:rsid w:val="005C60C7"/>
    <w:rsid w:val="005C6F60"/>
    <w:rsid w:val="005C79EC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5AEB"/>
    <w:rsid w:val="005F6978"/>
    <w:rsid w:val="005F72E1"/>
    <w:rsid w:val="00600199"/>
    <w:rsid w:val="00600991"/>
    <w:rsid w:val="00601D38"/>
    <w:rsid w:val="00604C71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7FF4"/>
    <w:rsid w:val="00620AB3"/>
    <w:rsid w:val="0062157A"/>
    <w:rsid w:val="0062176F"/>
    <w:rsid w:val="0062217F"/>
    <w:rsid w:val="006223F3"/>
    <w:rsid w:val="006227D8"/>
    <w:rsid w:val="00623582"/>
    <w:rsid w:val="00623710"/>
    <w:rsid w:val="006241B6"/>
    <w:rsid w:val="00624635"/>
    <w:rsid w:val="006249C0"/>
    <w:rsid w:val="00624E27"/>
    <w:rsid w:val="006257E2"/>
    <w:rsid w:val="00625B16"/>
    <w:rsid w:val="00627868"/>
    <w:rsid w:val="006309A1"/>
    <w:rsid w:val="00630A9F"/>
    <w:rsid w:val="00631196"/>
    <w:rsid w:val="00631F60"/>
    <w:rsid w:val="00632E1D"/>
    <w:rsid w:val="006330D9"/>
    <w:rsid w:val="00633173"/>
    <w:rsid w:val="00634791"/>
    <w:rsid w:val="00634D3E"/>
    <w:rsid w:val="00635A45"/>
    <w:rsid w:val="00640F0E"/>
    <w:rsid w:val="00641BBF"/>
    <w:rsid w:val="006421E2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1FDA"/>
    <w:rsid w:val="006639F2"/>
    <w:rsid w:val="00664EE0"/>
    <w:rsid w:val="00665222"/>
    <w:rsid w:val="006652C7"/>
    <w:rsid w:val="0066609E"/>
    <w:rsid w:val="006668AC"/>
    <w:rsid w:val="006677F5"/>
    <w:rsid w:val="0067031E"/>
    <w:rsid w:val="00670DBA"/>
    <w:rsid w:val="00671052"/>
    <w:rsid w:val="006719B5"/>
    <w:rsid w:val="00671C92"/>
    <w:rsid w:val="00671D7E"/>
    <w:rsid w:val="006721BD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77D41"/>
    <w:rsid w:val="00680E8B"/>
    <w:rsid w:val="00681C69"/>
    <w:rsid w:val="00681FBB"/>
    <w:rsid w:val="0068248F"/>
    <w:rsid w:val="006829A0"/>
    <w:rsid w:val="00683917"/>
    <w:rsid w:val="00684A72"/>
    <w:rsid w:val="0068597B"/>
    <w:rsid w:val="006869B0"/>
    <w:rsid w:val="00687077"/>
    <w:rsid w:val="00687C90"/>
    <w:rsid w:val="00690DF9"/>
    <w:rsid w:val="00693062"/>
    <w:rsid w:val="00693260"/>
    <w:rsid w:val="0069389F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33A5"/>
    <w:rsid w:val="006A4392"/>
    <w:rsid w:val="006A471A"/>
    <w:rsid w:val="006A6477"/>
    <w:rsid w:val="006A6572"/>
    <w:rsid w:val="006A6795"/>
    <w:rsid w:val="006A6B85"/>
    <w:rsid w:val="006A74BE"/>
    <w:rsid w:val="006B1824"/>
    <w:rsid w:val="006B1D02"/>
    <w:rsid w:val="006B1D44"/>
    <w:rsid w:val="006B375A"/>
    <w:rsid w:val="006B43A5"/>
    <w:rsid w:val="006B476E"/>
    <w:rsid w:val="006B67FE"/>
    <w:rsid w:val="006B7517"/>
    <w:rsid w:val="006C1393"/>
    <w:rsid w:val="006C221B"/>
    <w:rsid w:val="006C390D"/>
    <w:rsid w:val="006C3C3D"/>
    <w:rsid w:val="006C452B"/>
    <w:rsid w:val="006C6007"/>
    <w:rsid w:val="006C7300"/>
    <w:rsid w:val="006C7AAF"/>
    <w:rsid w:val="006D1405"/>
    <w:rsid w:val="006D2094"/>
    <w:rsid w:val="006D2C2A"/>
    <w:rsid w:val="006D2EED"/>
    <w:rsid w:val="006D3937"/>
    <w:rsid w:val="006D4388"/>
    <w:rsid w:val="006D464B"/>
    <w:rsid w:val="006D53CA"/>
    <w:rsid w:val="006D6076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D87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89F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528"/>
    <w:rsid w:val="006F4379"/>
    <w:rsid w:val="006F50D7"/>
    <w:rsid w:val="006F525C"/>
    <w:rsid w:val="006F6318"/>
    <w:rsid w:val="006F7704"/>
    <w:rsid w:val="006F77CE"/>
    <w:rsid w:val="006F7B8C"/>
    <w:rsid w:val="006F7CF7"/>
    <w:rsid w:val="00700AD7"/>
    <w:rsid w:val="00700CF1"/>
    <w:rsid w:val="00702627"/>
    <w:rsid w:val="007032FF"/>
    <w:rsid w:val="00704365"/>
    <w:rsid w:val="007053C2"/>
    <w:rsid w:val="007054BC"/>
    <w:rsid w:val="00705BB1"/>
    <w:rsid w:val="007062F1"/>
    <w:rsid w:val="00706919"/>
    <w:rsid w:val="007077D3"/>
    <w:rsid w:val="00707EF6"/>
    <w:rsid w:val="0071014E"/>
    <w:rsid w:val="007103FD"/>
    <w:rsid w:val="00710F58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45E4"/>
    <w:rsid w:val="007255FA"/>
    <w:rsid w:val="0072674B"/>
    <w:rsid w:val="00726E9F"/>
    <w:rsid w:val="00726F29"/>
    <w:rsid w:val="007270B1"/>
    <w:rsid w:val="0072769E"/>
    <w:rsid w:val="0073035C"/>
    <w:rsid w:val="00730842"/>
    <w:rsid w:val="00730D91"/>
    <w:rsid w:val="00731D45"/>
    <w:rsid w:val="00731D91"/>
    <w:rsid w:val="00732802"/>
    <w:rsid w:val="00732E7C"/>
    <w:rsid w:val="00732EAC"/>
    <w:rsid w:val="007331FF"/>
    <w:rsid w:val="007338CF"/>
    <w:rsid w:val="007347E2"/>
    <w:rsid w:val="00735FAA"/>
    <w:rsid w:val="00736351"/>
    <w:rsid w:val="0073661C"/>
    <w:rsid w:val="00736880"/>
    <w:rsid w:val="007373C5"/>
    <w:rsid w:val="00740032"/>
    <w:rsid w:val="0074035F"/>
    <w:rsid w:val="00740B14"/>
    <w:rsid w:val="007411B0"/>
    <w:rsid w:val="00741459"/>
    <w:rsid w:val="00741939"/>
    <w:rsid w:val="00741AFE"/>
    <w:rsid w:val="00741BBA"/>
    <w:rsid w:val="00741CC2"/>
    <w:rsid w:val="00741EEF"/>
    <w:rsid w:val="00741F4C"/>
    <w:rsid w:val="007423C0"/>
    <w:rsid w:val="00742C01"/>
    <w:rsid w:val="00742EC3"/>
    <w:rsid w:val="007438AF"/>
    <w:rsid w:val="00744488"/>
    <w:rsid w:val="00744AEA"/>
    <w:rsid w:val="007457DF"/>
    <w:rsid w:val="00745E29"/>
    <w:rsid w:val="00746A77"/>
    <w:rsid w:val="00746E2A"/>
    <w:rsid w:val="00747427"/>
    <w:rsid w:val="00747C33"/>
    <w:rsid w:val="00750AAB"/>
    <w:rsid w:val="0075391F"/>
    <w:rsid w:val="007544E1"/>
    <w:rsid w:val="00754D81"/>
    <w:rsid w:val="00754ED3"/>
    <w:rsid w:val="00756416"/>
    <w:rsid w:val="00756C45"/>
    <w:rsid w:val="00756F9E"/>
    <w:rsid w:val="00760189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70307"/>
    <w:rsid w:val="007722F9"/>
    <w:rsid w:val="00772320"/>
    <w:rsid w:val="00772410"/>
    <w:rsid w:val="0077269A"/>
    <w:rsid w:val="0077410D"/>
    <w:rsid w:val="00774E63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2F4"/>
    <w:rsid w:val="007917CA"/>
    <w:rsid w:val="00791857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A011C"/>
    <w:rsid w:val="007A02EE"/>
    <w:rsid w:val="007A080E"/>
    <w:rsid w:val="007A2109"/>
    <w:rsid w:val="007A284D"/>
    <w:rsid w:val="007A4502"/>
    <w:rsid w:val="007A57E9"/>
    <w:rsid w:val="007A7198"/>
    <w:rsid w:val="007B0FC8"/>
    <w:rsid w:val="007B10D9"/>
    <w:rsid w:val="007B1ACD"/>
    <w:rsid w:val="007B1AFC"/>
    <w:rsid w:val="007B29C3"/>
    <w:rsid w:val="007B2B03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5937"/>
    <w:rsid w:val="007C5B7D"/>
    <w:rsid w:val="007C62A6"/>
    <w:rsid w:val="007D02B3"/>
    <w:rsid w:val="007D0858"/>
    <w:rsid w:val="007D2969"/>
    <w:rsid w:val="007D2A8E"/>
    <w:rsid w:val="007D345A"/>
    <w:rsid w:val="007D3732"/>
    <w:rsid w:val="007D3FDC"/>
    <w:rsid w:val="007D4910"/>
    <w:rsid w:val="007D4E20"/>
    <w:rsid w:val="007D4F8E"/>
    <w:rsid w:val="007D5524"/>
    <w:rsid w:val="007D5F01"/>
    <w:rsid w:val="007D6CBF"/>
    <w:rsid w:val="007D6CF6"/>
    <w:rsid w:val="007D78E3"/>
    <w:rsid w:val="007D7B1D"/>
    <w:rsid w:val="007E06C0"/>
    <w:rsid w:val="007E0877"/>
    <w:rsid w:val="007E269E"/>
    <w:rsid w:val="007E59A3"/>
    <w:rsid w:val="007E612D"/>
    <w:rsid w:val="007E67AF"/>
    <w:rsid w:val="007E6BAA"/>
    <w:rsid w:val="007F03F4"/>
    <w:rsid w:val="007F0621"/>
    <w:rsid w:val="007F0906"/>
    <w:rsid w:val="007F207E"/>
    <w:rsid w:val="007F2E2E"/>
    <w:rsid w:val="007F34BD"/>
    <w:rsid w:val="007F3A34"/>
    <w:rsid w:val="007F4A9D"/>
    <w:rsid w:val="007F5487"/>
    <w:rsid w:val="007F5CCB"/>
    <w:rsid w:val="007F6A64"/>
    <w:rsid w:val="007F70B7"/>
    <w:rsid w:val="007F7907"/>
    <w:rsid w:val="0080001E"/>
    <w:rsid w:val="008011C1"/>
    <w:rsid w:val="00802628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2CC"/>
    <w:rsid w:val="00820A48"/>
    <w:rsid w:val="00821399"/>
    <w:rsid w:val="008224E3"/>
    <w:rsid w:val="00822771"/>
    <w:rsid w:val="00822A8D"/>
    <w:rsid w:val="00823FE5"/>
    <w:rsid w:val="0082548B"/>
    <w:rsid w:val="008256A7"/>
    <w:rsid w:val="00825EC2"/>
    <w:rsid w:val="0082799B"/>
    <w:rsid w:val="0083162C"/>
    <w:rsid w:val="0083264B"/>
    <w:rsid w:val="008326CD"/>
    <w:rsid w:val="008334E9"/>
    <w:rsid w:val="00834671"/>
    <w:rsid w:val="00834CBF"/>
    <w:rsid w:val="00835B57"/>
    <w:rsid w:val="00835D96"/>
    <w:rsid w:val="00836124"/>
    <w:rsid w:val="0083650F"/>
    <w:rsid w:val="00836EEC"/>
    <w:rsid w:val="00836FB3"/>
    <w:rsid w:val="00837C49"/>
    <w:rsid w:val="008409B9"/>
    <w:rsid w:val="00840F3F"/>
    <w:rsid w:val="00842ED3"/>
    <w:rsid w:val="008431EC"/>
    <w:rsid w:val="00843469"/>
    <w:rsid w:val="008446E9"/>
    <w:rsid w:val="00844CC1"/>
    <w:rsid w:val="008459E2"/>
    <w:rsid w:val="00845C52"/>
    <w:rsid w:val="008510CD"/>
    <w:rsid w:val="0085130E"/>
    <w:rsid w:val="00851982"/>
    <w:rsid w:val="008536F5"/>
    <w:rsid w:val="00854AB0"/>
    <w:rsid w:val="00856FFE"/>
    <w:rsid w:val="00857252"/>
    <w:rsid w:val="00857AB0"/>
    <w:rsid w:val="00857CF7"/>
    <w:rsid w:val="008600C8"/>
    <w:rsid w:val="00860272"/>
    <w:rsid w:val="00860F2B"/>
    <w:rsid w:val="0086239E"/>
    <w:rsid w:val="00862482"/>
    <w:rsid w:val="00862C4E"/>
    <w:rsid w:val="00864C50"/>
    <w:rsid w:val="00866B16"/>
    <w:rsid w:val="00866C45"/>
    <w:rsid w:val="00866D76"/>
    <w:rsid w:val="00867F4C"/>
    <w:rsid w:val="00871DC8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C7"/>
    <w:rsid w:val="008800AF"/>
    <w:rsid w:val="008809A6"/>
    <w:rsid w:val="008813B9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429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4306"/>
    <w:rsid w:val="008D5B60"/>
    <w:rsid w:val="008D5C69"/>
    <w:rsid w:val="008D5EA5"/>
    <w:rsid w:val="008D62BA"/>
    <w:rsid w:val="008D66C8"/>
    <w:rsid w:val="008D6CF8"/>
    <w:rsid w:val="008D72C5"/>
    <w:rsid w:val="008D7449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900191"/>
    <w:rsid w:val="0090035C"/>
    <w:rsid w:val="0090086F"/>
    <w:rsid w:val="00900C15"/>
    <w:rsid w:val="00901DE6"/>
    <w:rsid w:val="0090216C"/>
    <w:rsid w:val="00902A90"/>
    <w:rsid w:val="00902D68"/>
    <w:rsid w:val="00903634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3E36"/>
    <w:rsid w:val="0091437B"/>
    <w:rsid w:val="00914CBC"/>
    <w:rsid w:val="00915DB1"/>
    <w:rsid w:val="0091681A"/>
    <w:rsid w:val="00916993"/>
    <w:rsid w:val="00916BE1"/>
    <w:rsid w:val="00917771"/>
    <w:rsid w:val="00921AC3"/>
    <w:rsid w:val="00922F09"/>
    <w:rsid w:val="00923064"/>
    <w:rsid w:val="009236C1"/>
    <w:rsid w:val="00923A99"/>
    <w:rsid w:val="00923CA5"/>
    <w:rsid w:val="00924BB7"/>
    <w:rsid w:val="00924C6C"/>
    <w:rsid w:val="00925389"/>
    <w:rsid w:val="00926481"/>
    <w:rsid w:val="00927778"/>
    <w:rsid w:val="00927DAA"/>
    <w:rsid w:val="009308C0"/>
    <w:rsid w:val="00930D21"/>
    <w:rsid w:val="00931304"/>
    <w:rsid w:val="009314D2"/>
    <w:rsid w:val="00931C9D"/>
    <w:rsid w:val="00932106"/>
    <w:rsid w:val="00933310"/>
    <w:rsid w:val="00933870"/>
    <w:rsid w:val="00933BB8"/>
    <w:rsid w:val="00935E5F"/>
    <w:rsid w:val="00935EA0"/>
    <w:rsid w:val="00936389"/>
    <w:rsid w:val="009363D6"/>
    <w:rsid w:val="009372EA"/>
    <w:rsid w:val="00937C4F"/>
    <w:rsid w:val="00937F1F"/>
    <w:rsid w:val="0094053B"/>
    <w:rsid w:val="00940559"/>
    <w:rsid w:val="0094061B"/>
    <w:rsid w:val="009411DA"/>
    <w:rsid w:val="00941613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E3A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9"/>
    <w:rsid w:val="0096322C"/>
    <w:rsid w:val="009639F3"/>
    <w:rsid w:val="00963B1A"/>
    <w:rsid w:val="009655E9"/>
    <w:rsid w:val="0096698D"/>
    <w:rsid w:val="00967696"/>
    <w:rsid w:val="009677A0"/>
    <w:rsid w:val="009706AC"/>
    <w:rsid w:val="00971588"/>
    <w:rsid w:val="00973146"/>
    <w:rsid w:val="009734A0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671"/>
    <w:rsid w:val="009837B7"/>
    <w:rsid w:val="00984280"/>
    <w:rsid w:val="00984F85"/>
    <w:rsid w:val="00985386"/>
    <w:rsid w:val="0098553A"/>
    <w:rsid w:val="009858FE"/>
    <w:rsid w:val="009864F8"/>
    <w:rsid w:val="00986E36"/>
    <w:rsid w:val="009907F7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D05"/>
    <w:rsid w:val="00997035"/>
    <w:rsid w:val="009A0FB6"/>
    <w:rsid w:val="009A12A4"/>
    <w:rsid w:val="009A2825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57B"/>
    <w:rsid w:val="009B36E5"/>
    <w:rsid w:val="009B4633"/>
    <w:rsid w:val="009B4E41"/>
    <w:rsid w:val="009B729C"/>
    <w:rsid w:val="009B7676"/>
    <w:rsid w:val="009C0444"/>
    <w:rsid w:val="009C079E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3EC1"/>
    <w:rsid w:val="009D41B3"/>
    <w:rsid w:val="009D4671"/>
    <w:rsid w:val="009D61F5"/>
    <w:rsid w:val="009D6E5F"/>
    <w:rsid w:val="009D79DE"/>
    <w:rsid w:val="009D7E2E"/>
    <w:rsid w:val="009E0D94"/>
    <w:rsid w:val="009E10DB"/>
    <w:rsid w:val="009E2201"/>
    <w:rsid w:val="009E289D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3449"/>
    <w:rsid w:val="009F46B3"/>
    <w:rsid w:val="009F497D"/>
    <w:rsid w:val="009F657F"/>
    <w:rsid w:val="009F6712"/>
    <w:rsid w:val="009F6A10"/>
    <w:rsid w:val="00A01D6C"/>
    <w:rsid w:val="00A02124"/>
    <w:rsid w:val="00A02238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9B7"/>
    <w:rsid w:val="00A11DAE"/>
    <w:rsid w:val="00A12F51"/>
    <w:rsid w:val="00A13B24"/>
    <w:rsid w:val="00A14713"/>
    <w:rsid w:val="00A14ADF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60F"/>
    <w:rsid w:val="00A2279F"/>
    <w:rsid w:val="00A24503"/>
    <w:rsid w:val="00A26368"/>
    <w:rsid w:val="00A30211"/>
    <w:rsid w:val="00A31A21"/>
    <w:rsid w:val="00A31DFE"/>
    <w:rsid w:val="00A349F6"/>
    <w:rsid w:val="00A35B35"/>
    <w:rsid w:val="00A35F61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58D"/>
    <w:rsid w:val="00A44E41"/>
    <w:rsid w:val="00A46E4C"/>
    <w:rsid w:val="00A47581"/>
    <w:rsid w:val="00A47B28"/>
    <w:rsid w:val="00A500BF"/>
    <w:rsid w:val="00A502F5"/>
    <w:rsid w:val="00A50D33"/>
    <w:rsid w:val="00A510D1"/>
    <w:rsid w:val="00A51177"/>
    <w:rsid w:val="00A518A1"/>
    <w:rsid w:val="00A52560"/>
    <w:rsid w:val="00A52648"/>
    <w:rsid w:val="00A5368D"/>
    <w:rsid w:val="00A53794"/>
    <w:rsid w:val="00A538BF"/>
    <w:rsid w:val="00A56A4F"/>
    <w:rsid w:val="00A571F4"/>
    <w:rsid w:val="00A5739F"/>
    <w:rsid w:val="00A57824"/>
    <w:rsid w:val="00A57C2B"/>
    <w:rsid w:val="00A57C4F"/>
    <w:rsid w:val="00A57E16"/>
    <w:rsid w:val="00A613E3"/>
    <w:rsid w:val="00A61FCA"/>
    <w:rsid w:val="00A62F69"/>
    <w:rsid w:val="00A6305B"/>
    <w:rsid w:val="00A633A7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1DEF"/>
    <w:rsid w:val="00A8274D"/>
    <w:rsid w:val="00A8316A"/>
    <w:rsid w:val="00A833DE"/>
    <w:rsid w:val="00A834E2"/>
    <w:rsid w:val="00A83DF1"/>
    <w:rsid w:val="00A83F46"/>
    <w:rsid w:val="00A85078"/>
    <w:rsid w:val="00A850AC"/>
    <w:rsid w:val="00A875D1"/>
    <w:rsid w:val="00A87D6F"/>
    <w:rsid w:val="00A90D3C"/>
    <w:rsid w:val="00A91551"/>
    <w:rsid w:val="00A927D7"/>
    <w:rsid w:val="00A92ED8"/>
    <w:rsid w:val="00A95A0B"/>
    <w:rsid w:val="00A95A26"/>
    <w:rsid w:val="00A975D1"/>
    <w:rsid w:val="00A9797F"/>
    <w:rsid w:val="00AA0452"/>
    <w:rsid w:val="00AA2022"/>
    <w:rsid w:val="00AA2314"/>
    <w:rsid w:val="00AA4F5F"/>
    <w:rsid w:val="00AA512D"/>
    <w:rsid w:val="00AA5AD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2449"/>
    <w:rsid w:val="00AC3FD6"/>
    <w:rsid w:val="00AC7DE5"/>
    <w:rsid w:val="00AD0335"/>
    <w:rsid w:val="00AD0DDB"/>
    <w:rsid w:val="00AD1050"/>
    <w:rsid w:val="00AD221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7797"/>
    <w:rsid w:val="00AD7804"/>
    <w:rsid w:val="00AE076D"/>
    <w:rsid w:val="00AE23B1"/>
    <w:rsid w:val="00AE23D0"/>
    <w:rsid w:val="00AE248F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6CC6"/>
    <w:rsid w:val="00AE7073"/>
    <w:rsid w:val="00AE7527"/>
    <w:rsid w:val="00AE75A5"/>
    <w:rsid w:val="00AF14FA"/>
    <w:rsid w:val="00AF38ED"/>
    <w:rsid w:val="00AF38FE"/>
    <w:rsid w:val="00AF447A"/>
    <w:rsid w:val="00AF4E9F"/>
    <w:rsid w:val="00AF504C"/>
    <w:rsid w:val="00AF5235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475F"/>
    <w:rsid w:val="00B04976"/>
    <w:rsid w:val="00B04B72"/>
    <w:rsid w:val="00B04FFE"/>
    <w:rsid w:val="00B054D7"/>
    <w:rsid w:val="00B06832"/>
    <w:rsid w:val="00B06B12"/>
    <w:rsid w:val="00B06B75"/>
    <w:rsid w:val="00B1084F"/>
    <w:rsid w:val="00B10D93"/>
    <w:rsid w:val="00B1115F"/>
    <w:rsid w:val="00B1194A"/>
    <w:rsid w:val="00B11B6C"/>
    <w:rsid w:val="00B11CD1"/>
    <w:rsid w:val="00B123FE"/>
    <w:rsid w:val="00B136AD"/>
    <w:rsid w:val="00B1411B"/>
    <w:rsid w:val="00B1412A"/>
    <w:rsid w:val="00B169ED"/>
    <w:rsid w:val="00B20549"/>
    <w:rsid w:val="00B2123A"/>
    <w:rsid w:val="00B214D1"/>
    <w:rsid w:val="00B21DB1"/>
    <w:rsid w:val="00B222D2"/>
    <w:rsid w:val="00B238A4"/>
    <w:rsid w:val="00B24F20"/>
    <w:rsid w:val="00B2566F"/>
    <w:rsid w:val="00B25B7A"/>
    <w:rsid w:val="00B26AD2"/>
    <w:rsid w:val="00B26D39"/>
    <w:rsid w:val="00B27278"/>
    <w:rsid w:val="00B30525"/>
    <w:rsid w:val="00B30727"/>
    <w:rsid w:val="00B32ABC"/>
    <w:rsid w:val="00B337CA"/>
    <w:rsid w:val="00B33CB0"/>
    <w:rsid w:val="00B34622"/>
    <w:rsid w:val="00B34AF1"/>
    <w:rsid w:val="00B367C1"/>
    <w:rsid w:val="00B369AC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4F87"/>
    <w:rsid w:val="00B4561A"/>
    <w:rsid w:val="00B45D68"/>
    <w:rsid w:val="00B462F3"/>
    <w:rsid w:val="00B47828"/>
    <w:rsid w:val="00B5056A"/>
    <w:rsid w:val="00B5116B"/>
    <w:rsid w:val="00B51521"/>
    <w:rsid w:val="00B525F5"/>
    <w:rsid w:val="00B52A1F"/>
    <w:rsid w:val="00B54387"/>
    <w:rsid w:val="00B55110"/>
    <w:rsid w:val="00B55E98"/>
    <w:rsid w:val="00B56304"/>
    <w:rsid w:val="00B5664A"/>
    <w:rsid w:val="00B5678D"/>
    <w:rsid w:val="00B56F6B"/>
    <w:rsid w:val="00B57666"/>
    <w:rsid w:val="00B57D20"/>
    <w:rsid w:val="00B6068F"/>
    <w:rsid w:val="00B61D72"/>
    <w:rsid w:val="00B61E7D"/>
    <w:rsid w:val="00B62D28"/>
    <w:rsid w:val="00B62D9B"/>
    <w:rsid w:val="00B633FB"/>
    <w:rsid w:val="00B637C8"/>
    <w:rsid w:val="00B64034"/>
    <w:rsid w:val="00B6445E"/>
    <w:rsid w:val="00B646BB"/>
    <w:rsid w:val="00B65870"/>
    <w:rsid w:val="00B65C15"/>
    <w:rsid w:val="00B663CE"/>
    <w:rsid w:val="00B66D6D"/>
    <w:rsid w:val="00B706F6"/>
    <w:rsid w:val="00B70EC2"/>
    <w:rsid w:val="00B7194C"/>
    <w:rsid w:val="00B71BE4"/>
    <w:rsid w:val="00B71C6C"/>
    <w:rsid w:val="00B72249"/>
    <w:rsid w:val="00B728AD"/>
    <w:rsid w:val="00B72BF3"/>
    <w:rsid w:val="00B73DEE"/>
    <w:rsid w:val="00B73F1F"/>
    <w:rsid w:val="00B754F4"/>
    <w:rsid w:val="00B75C40"/>
    <w:rsid w:val="00B75E16"/>
    <w:rsid w:val="00B802AA"/>
    <w:rsid w:val="00B80EB6"/>
    <w:rsid w:val="00B83200"/>
    <w:rsid w:val="00B8326D"/>
    <w:rsid w:val="00B83834"/>
    <w:rsid w:val="00B83D52"/>
    <w:rsid w:val="00B8495B"/>
    <w:rsid w:val="00B84B0F"/>
    <w:rsid w:val="00B863AD"/>
    <w:rsid w:val="00B86C3A"/>
    <w:rsid w:val="00B86F1D"/>
    <w:rsid w:val="00B87217"/>
    <w:rsid w:val="00B87647"/>
    <w:rsid w:val="00B91E5B"/>
    <w:rsid w:val="00B94084"/>
    <w:rsid w:val="00B9412F"/>
    <w:rsid w:val="00B9477A"/>
    <w:rsid w:val="00B94B5E"/>
    <w:rsid w:val="00B951F3"/>
    <w:rsid w:val="00B954F0"/>
    <w:rsid w:val="00B96C28"/>
    <w:rsid w:val="00B979CA"/>
    <w:rsid w:val="00BA289C"/>
    <w:rsid w:val="00BA3359"/>
    <w:rsid w:val="00BA46FC"/>
    <w:rsid w:val="00BA568C"/>
    <w:rsid w:val="00BB03A2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2AA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D03"/>
    <w:rsid w:val="00BC2FE0"/>
    <w:rsid w:val="00BC40B2"/>
    <w:rsid w:val="00BC40ED"/>
    <w:rsid w:val="00BC50A3"/>
    <w:rsid w:val="00BC5922"/>
    <w:rsid w:val="00BC5BAA"/>
    <w:rsid w:val="00BC5F2B"/>
    <w:rsid w:val="00BC612E"/>
    <w:rsid w:val="00BC6396"/>
    <w:rsid w:val="00BC7283"/>
    <w:rsid w:val="00BD08DA"/>
    <w:rsid w:val="00BD0AD1"/>
    <w:rsid w:val="00BD17E1"/>
    <w:rsid w:val="00BD18F5"/>
    <w:rsid w:val="00BD2BAD"/>
    <w:rsid w:val="00BD327F"/>
    <w:rsid w:val="00BD343A"/>
    <w:rsid w:val="00BD39C1"/>
    <w:rsid w:val="00BD5274"/>
    <w:rsid w:val="00BD539C"/>
    <w:rsid w:val="00BD66DB"/>
    <w:rsid w:val="00BE33B6"/>
    <w:rsid w:val="00BE3448"/>
    <w:rsid w:val="00BE5A80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3958"/>
    <w:rsid w:val="00C03CD5"/>
    <w:rsid w:val="00C04293"/>
    <w:rsid w:val="00C04D0A"/>
    <w:rsid w:val="00C04D39"/>
    <w:rsid w:val="00C04FF6"/>
    <w:rsid w:val="00C05856"/>
    <w:rsid w:val="00C05A26"/>
    <w:rsid w:val="00C05B7B"/>
    <w:rsid w:val="00C0629A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CEF"/>
    <w:rsid w:val="00C446B0"/>
    <w:rsid w:val="00C46118"/>
    <w:rsid w:val="00C46E72"/>
    <w:rsid w:val="00C47597"/>
    <w:rsid w:val="00C47630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64E5"/>
    <w:rsid w:val="00C576F0"/>
    <w:rsid w:val="00C609FB"/>
    <w:rsid w:val="00C61464"/>
    <w:rsid w:val="00C6248A"/>
    <w:rsid w:val="00C6353B"/>
    <w:rsid w:val="00C64F0E"/>
    <w:rsid w:val="00C65151"/>
    <w:rsid w:val="00C6521C"/>
    <w:rsid w:val="00C66368"/>
    <w:rsid w:val="00C67763"/>
    <w:rsid w:val="00C67805"/>
    <w:rsid w:val="00C67DA7"/>
    <w:rsid w:val="00C67DFE"/>
    <w:rsid w:val="00C70258"/>
    <w:rsid w:val="00C719E2"/>
    <w:rsid w:val="00C71B48"/>
    <w:rsid w:val="00C72920"/>
    <w:rsid w:val="00C739BC"/>
    <w:rsid w:val="00C73AAB"/>
    <w:rsid w:val="00C7413F"/>
    <w:rsid w:val="00C74930"/>
    <w:rsid w:val="00C74A38"/>
    <w:rsid w:val="00C75573"/>
    <w:rsid w:val="00C77ED1"/>
    <w:rsid w:val="00C81B2A"/>
    <w:rsid w:val="00C82011"/>
    <w:rsid w:val="00C82652"/>
    <w:rsid w:val="00C82AE5"/>
    <w:rsid w:val="00C83730"/>
    <w:rsid w:val="00C83834"/>
    <w:rsid w:val="00C851AE"/>
    <w:rsid w:val="00C863D6"/>
    <w:rsid w:val="00C8767C"/>
    <w:rsid w:val="00C8786B"/>
    <w:rsid w:val="00C87A9A"/>
    <w:rsid w:val="00C906CF"/>
    <w:rsid w:val="00C910CA"/>
    <w:rsid w:val="00C91709"/>
    <w:rsid w:val="00C91A38"/>
    <w:rsid w:val="00C91B8B"/>
    <w:rsid w:val="00C92AD2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FAA"/>
    <w:rsid w:val="00CA5E5D"/>
    <w:rsid w:val="00CB058A"/>
    <w:rsid w:val="00CB0B43"/>
    <w:rsid w:val="00CB0D93"/>
    <w:rsid w:val="00CB1B96"/>
    <w:rsid w:val="00CB1DFE"/>
    <w:rsid w:val="00CB21C6"/>
    <w:rsid w:val="00CB3253"/>
    <w:rsid w:val="00CB361A"/>
    <w:rsid w:val="00CB391A"/>
    <w:rsid w:val="00CB3B23"/>
    <w:rsid w:val="00CB50BF"/>
    <w:rsid w:val="00CB54A0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99C"/>
    <w:rsid w:val="00CC5444"/>
    <w:rsid w:val="00CC5A36"/>
    <w:rsid w:val="00CC5BBE"/>
    <w:rsid w:val="00CC5C8E"/>
    <w:rsid w:val="00CC6078"/>
    <w:rsid w:val="00CC664E"/>
    <w:rsid w:val="00CC6FA5"/>
    <w:rsid w:val="00CD2DFD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C6C"/>
    <w:rsid w:val="00CE2D5D"/>
    <w:rsid w:val="00CE45C1"/>
    <w:rsid w:val="00CE4968"/>
    <w:rsid w:val="00CE50B1"/>
    <w:rsid w:val="00CE5494"/>
    <w:rsid w:val="00CE670E"/>
    <w:rsid w:val="00CE694C"/>
    <w:rsid w:val="00CE6CB3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6706"/>
    <w:rsid w:val="00D06BD2"/>
    <w:rsid w:val="00D0712D"/>
    <w:rsid w:val="00D10B2A"/>
    <w:rsid w:val="00D10D33"/>
    <w:rsid w:val="00D1145D"/>
    <w:rsid w:val="00D11870"/>
    <w:rsid w:val="00D125DA"/>
    <w:rsid w:val="00D137A8"/>
    <w:rsid w:val="00D14BB8"/>
    <w:rsid w:val="00D14D29"/>
    <w:rsid w:val="00D14E11"/>
    <w:rsid w:val="00D16274"/>
    <w:rsid w:val="00D1629D"/>
    <w:rsid w:val="00D1712A"/>
    <w:rsid w:val="00D1716D"/>
    <w:rsid w:val="00D17FDF"/>
    <w:rsid w:val="00D17FED"/>
    <w:rsid w:val="00D2093D"/>
    <w:rsid w:val="00D20D86"/>
    <w:rsid w:val="00D2105E"/>
    <w:rsid w:val="00D223E7"/>
    <w:rsid w:val="00D23330"/>
    <w:rsid w:val="00D23B8C"/>
    <w:rsid w:val="00D247A7"/>
    <w:rsid w:val="00D24A2F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4C32"/>
    <w:rsid w:val="00D3546A"/>
    <w:rsid w:val="00D3667D"/>
    <w:rsid w:val="00D370E9"/>
    <w:rsid w:val="00D4012C"/>
    <w:rsid w:val="00D40896"/>
    <w:rsid w:val="00D419BE"/>
    <w:rsid w:val="00D4240B"/>
    <w:rsid w:val="00D43520"/>
    <w:rsid w:val="00D4396A"/>
    <w:rsid w:val="00D44719"/>
    <w:rsid w:val="00D4506A"/>
    <w:rsid w:val="00D459AD"/>
    <w:rsid w:val="00D46B15"/>
    <w:rsid w:val="00D46BB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5702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869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321C"/>
    <w:rsid w:val="00D835DF"/>
    <w:rsid w:val="00D83DA8"/>
    <w:rsid w:val="00D84A7E"/>
    <w:rsid w:val="00D85C05"/>
    <w:rsid w:val="00D91944"/>
    <w:rsid w:val="00D9382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2C4F"/>
    <w:rsid w:val="00DA2DFC"/>
    <w:rsid w:val="00DA49F9"/>
    <w:rsid w:val="00DA5915"/>
    <w:rsid w:val="00DA7C94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77D4"/>
    <w:rsid w:val="00DC0E27"/>
    <w:rsid w:val="00DC21F1"/>
    <w:rsid w:val="00DC2269"/>
    <w:rsid w:val="00DC2BEC"/>
    <w:rsid w:val="00DC2C6B"/>
    <w:rsid w:val="00DC35C1"/>
    <w:rsid w:val="00DC4412"/>
    <w:rsid w:val="00DC5B0C"/>
    <w:rsid w:val="00DC618F"/>
    <w:rsid w:val="00DC7515"/>
    <w:rsid w:val="00DC7882"/>
    <w:rsid w:val="00DC7EF9"/>
    <w:rsid w:val="00DD0B8F"/>
    <w:rsid w:val="00DD0C01"/>
    <w:rsid w:val="00DD178D"/>
    <w:rsid w:val="00DD1F0F"/>
    <w:rsid w:val="00DD1FFE"/>
    <w:rsid w:val="00DD20D9"/>
    <w:rsid w:val="00DD23E8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3F4"/>
    <w:rsid w:val="00DD6521"/>
    <w:rsid w:val="00DD6663"/>
    <w:rsid w:val="00DD692E"/>
    <w:rsid w:val="00DD6CFF"/>
    <w:rsid w:val="00DD7322"/>
    <w:rsid w:val="00DD7CF0"/>
    <w:rsid w:val="00DE05F2"/>
    <w:rsid w:val="00DE2354"/>
    <w:rsid w:val="00DE2A85"/>
    <w:rsid w:val="00DE2FD8"/>
    <w:rsid w:val="00DE5185"/>
    <w:rsid w:val="00DE5435"/>
    <w:rsid w:val="00DE5F95"/>
    <w:rsid w:val="00DE6C78"/>
    <w:rsid w:val="00DE727E"/>
    <w:rsid w:val="00DF07C4"/>
    <w:rsid w:val="00DF10CC"/>
    <w:rsid w:val="00DF1667"/>
    <w:rsid w:val="00DF1F76"/>
    <w:rsid w:val="00DF2407"/>
    <w:rsid w:val="00DF446F"/>
    <w:rsid w:val="00DF4E48"/>
    <w:rsid w:val="00DF4ED9"/>
    <w:rsid w:val="00DF5733"/>
    <w:rsid w:val="00DF634C"/>
    <w:rsid w:val="00DF6363"/>
    <w:rsid w:val="00DF6677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DCD"/>
    <w:rsid w:val="00E02047"/>
    <w:rsid w:val="00E02107"/>
    <w:rsid w:val="00E022E7"/>
    <w:rsid w:val="00E02B59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C63"/>
    <w:rsid w:val="00E11EBA"/>
    <w:rsid w:val="00E122D5"/>
    <w:rsid w:val="00E12B07"/>
    <w:rsid w:val="00E1325D"/>
    <w:rsid w:val="00E14A07"/>
    <w:rsid w:val="00E1586A"/>
    <w:rsid w:val="00E158CD"/>
    <w:rsid w:val="00E16CDA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3D90"/>
    <w:rsid w:val="00E24062"/>
    <w:rsid w:val="00E24164"/>
    <w:rsid w:val="00E24393"/>
    <w:rsid w:val="00E265AB"/>
    <w:rsid w:val="00E27338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27E8"/>
    <w:rsid w:val="00E44076"/>
    <w:rsid w:val="00E44C43"/>
    <w:rsid w:val="00E461F4"/>
    <w:rsid w:val="00E4776A"/>
    <w:rsid w:val="00E503ED"/>
    <w:rsid w:val="00E50617"/>
    <w:rsid w:val="00E50BD2"/>
    <w:rsid w:val="00E50EF5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C87"/>
    <w:rsid w:val="00E604B3"/>
    <w:rsid w:val="00E60C8B"/>
    <w:rsid w:val="00E61A3D"/>
    <w:rsid w:val="00E6269D"/>
    <w:rsid w:val="00E64863"/>
    <w:rsid w:val="00E64BDF"/>
    <w:rsid w:val="00E65D70"/>
    <w:rsid w:val="00E66D1E"/>
    <w:rsid w:val="00E67176"/>
    <w:rsid w:val="00E70641"/>
    <w:rsid w:val="00E707E0"/>
    <w:rsid w:val="00E71D49"/>
    <w:rsid w:val="00E73690"/>
    <w:rsid w:val="00E73CF9"/>
    <w:rsid w:val="00E74AC1"/>
    <w:rsid w:val="00E7505D"/>
    <w:rsid w:val="00E75E0A"/>
    <w:rsid w:val="00E76398"/>
    <w:rsid w:val="00E76AAF"/>
    <w:rsid w:val="00E76C6E"/>
    <w:rsid w:val="00E77BC9"/>
    <w:rsid w:val="00E80115"/>
    <w:rsid w:val="00E80C18"/>
    <w:rsid w:val="00E80D8A"/>
    <w:rsid w:val="00E81523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BCA"/>
    <w:rsid w:val="00EA0D8B"/>
    <w:rsid w:val="00EA0F9A"/>
    <w:rsid w:val="00EA1F28"/>
    <w:rsid w:val="00EA2DF3"/>
    <w:rsid w:val="00EA3DC2"/>
    <w:rsid w:val="00EA4438"/>
    <w:rsid w:val="00EA5B37"/>
    <w:rsid w:val="00EA66A0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5247"/>
    <w:rsid w:val="00EB538F"/>
    <w:rsid w:val="00EB53A5"/>
    <w:rsid w:val="00EB7902"/>
    <w:rsid w:val="00EC08AC"/>
    <w:rsid w:val="00EC0B63"/>
    <w:rsid w:val="00EC112D"/>
    <w:rsid w:val="00EC180F"/>
    <w:rsid w:val="00EC2204"/>
    <w:rsid w:val="00EC239B"/>
    <w:rsid w:val="00EC3DEA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39F"/>
    <w:rsid w:val="00ED389D"/>
    <w:rsid w:val="00ED3A84"/>
    <w:rsid w:val="00ED7163"/>
    <w:rsid w:val="00ED72CE"/>
    <w:rsid w:val="00EE0D38"/>
    <w:rsid w:val="00EE2490"/>
    <w:rsid w:val="00EE3188"/>
    <w:rsid w:val="00EE46C0"/>
    <w:rsid w:val="00EE4A21"/>
    <w:rsid w:val="00EE5138"/>
    <w:rsid w:val="00EE6315"/>
    <w:rsid w:val="00EE6AD6"/>
    <w:rsid w:val="00EE78A6"/>
    <w:rsid w:val="00EE7F47"/>
    <w:rsid w:val="00EF010C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071"/>
    <w:rsid w:val="00F17201"/>
    <w:rsid w:val="00F17AB1"/>
    <w:rsid w:val="00F2036A"/>
    <w:rsid w:val="00F2147A"/>
    <w:rsid w:val="00F216DA"/>
    <w:rsid w:val="00F21706"/>
    <w:rsid w:val="00F21B0F"/>
    <w:rsid w:val="00F22465"/>
    <w:rsid w:val="00F2451F"/>
    <w:rsid w:val="00F24690"/>
    <w:rsid w:val="00F24E48"/>
    <w:rsid w:val="00F24E71"/>
    <w:rsid w:val="00F2505D"/>
    <w:rsid w:val="00F2578E"/>
    <w:rsid w:val="00F25F87"/>
    <w:rsid w:val="00F26A0B"/>
    <w:rsid w:val="00F27239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5537"/>
    <w:rsid w:val="00F35558"/>
    <w:rsid w:val="00F3755E"/>
    <w:rsid w:val="00F37ECE"/>
    <w:rsid w:val="00F413D9"/>
    <w:rsid w:val="00F419F9"/>
    <w:rsid w:val="00F41BD7"/>
    <w:rsid w:val="00F41C95"/>
    <w:rsid w:val="00F41F4C"/>
    <w:rsid w:val="00F4440A"/>
    <w:rsid w:val="00F44C88"/>
    <w:rsid w:val="00F44CAE"/>
    <w:rsid w:val="00F44F3A"/>
    <w:rsid w:val="00F4512B"/>
    <w:rsid w:val="00F456E8"/>
    <w:rsid w:val="00F459BB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6FB"/>
    <w:rsid w:val="00F70E28"/>
    <w:rsid w:val="00F71206"/>
    <w:rsid w:val="00F71BFC"/>
    <w:rsid w:val="00F71CDC"/>
    <w:rsid w:val="00F723D2"/>
    <w:rsid w:val="00F72D21"/>
    <w:rsid w:val="00F7337D"/>
    <w:rsid w:val="00F74053"/>
    <w:rsid w:val="00F74EFA"/>
    <w:rsid w:val="00F7564F"/>
    <w:rsid w:val="00F75B6C"/>
    <w:rsid w:val="00F760D2"/>
    <w:rsid w:val="00F76E15"/>
    <w:rsid w:val="00F821DB"/>
    <w:rsid w:val="00F82ACB"/>
    <w:rsid w:val="00F84BCA"/>
    <w:rsid w:val="00F84EDD"/>
    <w:rsid w:val="00F85027"/>
    <w:rsid w:val="00F8572D"/>
    <w:rsid w:val="00F858E7"/>
    <w:rsid w:val="00F87A36"/>
    <w:rsid w:val="00F87BB7"/>
    <w:rsid w:val="00F87E17"/>
    <w:rsid w:val="00F90B2C"/>
    <w:rsid w:val="00F90D29"/>
    <w:rsid w:val="00F9149D"/>
    <w:rsid w:val="00F925FF"/>
    <w:rsid w:val="00F92753"/>
    <w:rsid w:val="00F9298A"/>
    <w:rsid w:val="00F93490"/>
    <w:rsid w:val="00F94DF5"/>
    <w:rsid w:val="00F94F56"/>
    <w:rsid w:val="00F95EF7"/>
    <w:rsid w:val="00F9668F"/>
    <w:rsid w:val="00FA0599"/>
    <w:rsid w:val="00FA1AAA"/>
    <w:rsid w:val="00FA2439"/>
    <w:rsid w:val="00FA2A55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67F"/>
    <w:rsid w:val="00FC1EE0"/>
    <w:rsid w:val="00FC1F39"/>
    <w:rsid w:val="00FC20F5"/>
    <w:rsid w:val="00FC285C"/>
    <w:rsid w:val="00FC2EF6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B9F"/>
    <w:rsid w:val="00FD1F84"/>
    <w:rsid w:val="00FD20B1"/>
    <w:rsid w:val="00FD21B9"/>
    <w:rsid w:val="00FD299B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218E"/>
    <w:rsid w:val="00FE24A1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B1Zchn">
    <w:name w:val="B1 Zchn"/>
    <w:qFormat/>
    <w:rsid w:val="0039415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B1Zchn">
    <w:name w:val="B1 Zchn"/>
    <w:qFormat/>
    <w:rsid w:val="003941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8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1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86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533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494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4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14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18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298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827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464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88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1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1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9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13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58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5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1350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CATT_RAN4#102</cp:lastModifiedBy>
  <cp:revision>1885</cp:revision>
  <cp:lastPrinted>2009-01-30T04:53:00Z</cp:lastPrinted>
  <dcterms:created xsi:type="dcterms:W3CDTF">2020-08-07T03:01:00Z</dcterms:created>
  <dcterms:modified xsi:type="dcterms:W3CDTF">2022-02-14T13:57:00Z</dcterms:modified>
</cp:coreProperties>
</file>